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87" w:rsidRPr="002431FC" w:rsidRDefault="00F81987" w:rsidP="00F86C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Введение</w:t>
      </w:r>
    </w:p>
    <w:p w:rsidR="00F81987" w:rsidRPr="002431FC" w:rsidRDefault="00F81987" w:rsidP="00F86C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Овощи и фрукты – важный поставщик витаминов и минеральных веществ, необходимых для организма человека. Но вместе с полезными веществами в организм человека попадают и опасные, которые накапливаются в растениях и вызывают отравление организма. Этими опасными веществами являются нитраты. Само по себе присутствие нитратов в растениях – нормальное явление, т. к. они являются источниками азота в этих организмах, но излишнее увеличение их крайне нежелательно, потому, что они обладают высокой токсичностью для человека и сельскохозяйственных животных. Нитраты в основном скапливаются в корнях, корнеплодах, стеблях, черешках и крупных жилках листьев, значительно меньше их в плодах, причём больше в зеленых, чем </w:t>
      </w:r>
      <w:proofErr w:type="gramStart"/>
      <w:r w:rsidRPr="002431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31FC">
        <w:rPr>
          <w:rFonts w:ascii="Times New Roman" w:hAnsi="Times New Roman" w:cs="Times New Roman"/>
          <w:sz w:val="24"/>
          <w:szCs w:val="24"/>
        </w:rPr>
        <w:t xml:space="preserve"> спелых. За последнее время сообщения об отравлениях нитратами практически не встречаются, но угроза попадания на прилавки торговых точек города продукции с повышенной концентрацией солей азотной кислоты, например NaNO</w:t>
      </w:r>
      <w:r w:rsidRPr="002431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31FC">
        <w:rPr>
          <w:rFonts w:ascii="Times New Roman" w:hAnsi="Times New Roman" w:cs="Times New Roman"/>
          <w:sz w:val="24"/>
          <w:szCs w:val="24"/>
        </w:rPr>
        <w:t>, KNO</w:t>
      </w:r>
      <w:r w:rsidRPr="002431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31FC">
        <w:rPr>
          <w:rFonts w:ascii="Times New Roman" w:hAnsi="Times New Roman" w:cs="Times New Roman"/>
          <w:sz w:val="24"/>
          <w:szCs w:val="24"/>
        </w:rPr>
        <w:t>, NH</w:t>
      </w:r>
      <w:r w:rsidRPr="002431F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431FC">
        <w:rPr>
          <w:rFonts w:ascii="Times New Roman" w:hAnsi="Times New Roman" w:cs="Times New Roman"/>
          <w:sz w:val="24"/>
          <w:szCs w:val="24"/>
        </w:rPr>
        <w:t>NO</w:t>
      </w:r>
      <w:r w:rsidRPr="002431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31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>(NO</w:t>
      </w:r>
      <w:r w:rsidRPr="002431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431FC">
        <w:rPr>
          <w:rFonts w:ascii="Times New Roman" w:hAnsi="Times New Roman" w:cs="Times New Roman"/>
          <w:sz w:val="24"/>
          <w:szCs w:val="24"/>
        </w:rPr>
        <w:t>)</w:t>
      </w:r>
      <w:r w:rsidRPr="002431F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31FC">
        <w:rPr>
          <w:rFonts w:ascii="Times New Roman" w:hAnsi="Times New Roman" w:cs="Times New Roman"/>
          <w:sz w:val="24"/>
          <w:szCs w:val="24"/>
        </w:rPr>
        <w:t>, велика и последствия их для населения очень серьёзны.</w:t>
      </w:r>
      <w:r w:rsidR="00E45EBA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>Выбранная нами тема актуальна, т. к. нитраты, попадающие в организм человека с продукцией растениеводства, оказывает негативное воздействие на здоровье.</w:t>
      </w:r>
      <w:r w:rsidR="00E45EBA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>Поэтому проблемой нашего исследования является случаи превышения допустимых норм нитратов в сельскохозяйственной продукции.</w:t>
      </w:r>
      <w:r w:rsidR="00E45EBA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>Объектом нашего исследования являются овощи</w:t>
      </w:r>
      <w:r w:rsidR="00652D13" w:rsidRPr="002431FC">
        <w:rPr>
          <w:rFonts w:ascii="Times New Roman" w:hAnsi="Times New Roman" w:cs="Times New Roman"/>
          <w:sz w:val="24"/>
          <w:szCs w:val="24"/>
        </w:rPr>
        <w:t>,</w:t>
      </w:r>
      <w:r w:rsidR="000D5FCF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 xml:space="preserve"> продаваемые  на рынках и в магазинах и выращенные на дачном участке </w:t>
      </w:r>
      <w:proofErr w:type="gramStart"/>
      <w:r w:rsidRPr="002431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431FC">
        <w:rPr>
          <w:rFonts w:ascii="Times New Roman" w:hAnsi="Times New Roman" w:cs="Times New Roman"/>
          <w:sz w:val="24"/>
          <w:szCs w:val="24"/>
        </w:rPr>
        <w:t>. Дербент.</w:t>
      </w:r>
      <w:r w:rsidR="00E45EBA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>Предмет исследования – наличие нитратов в овощах.</w:t>
      </w:r>
      <w:r w:rsidR="00E45EBA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>В работе мы выдвинули следующую гипотезу: возможно</w:t>
      </w:r>
      <w:r w:rsidR="008215B2" w:rsidRPr="002431FC">
        <w:rPr>
          <w:rFonts w:ascii="Times New Roman" w:hAnsi="Times New Roman" w:cs="Times New Roman"/>
          <w:sz w:val="24"/>
          <w:szCs w:val="24"/>
        </w:rPr>
        <w:t>, что</w:t>
      </w:r>
      <w:r w:rsidRPr="002431FC">
        <w:rPr>
          <w:rFonts w:ascii="Times New Roman" w:hAnsi="Times New Roman" w:cs="Times New Roman"/>
          <w:sz w:val="24"/>
          <w:szCs w:val="24"/>
        </w:rPr>
        <w:t xml:space="preserve"> содержание нитратов в </w:t>
      </w:r>
      <w:r w:rsidR="008215B2" w:rsidRPr="002431FC">
        <w:rPr>
          <w:rFonts w:ascii="Times New Roman" w:hAnsi="Times New Roman" w:cs="Times New Roman"/>
          <w:sz w:val="24"/>
          <w:szCs w:val="24"/>
        </w:rPr>
        <w:t xml:space="preserve">овощах превышает допустимые нормы. </w:t>
      </w:r>
    </w:p>
    <w:p w:rsidR="00F81987" w:rsidRPr="002431FC" w:rsidRDefault="00F81987" w:rsidP="00F86C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Цель заключается в том, чтобы выявить случаи превышения норм содержания нит</w:t>
      </w:r>
      <w:r w:rsidR="00A231F0" w:rsidRPr="002431FC">
        <w:rPr>
          <w:rFonts w:ascii="Times New Roman" w:hAnsi="Times New Roman" w:cs="Times New Roman"/>
          <w:sz w:val="24"/>
          <w:szCs w:val="24"/>
        </w:rPr>
        <w:t>ратов в выбранных нами объектах</w:t>
      </w:r>
      <w:r w:rsidRPr="002431FC">
        <w:rPr>
          <w:rFonts w:ascii="Times New Roman" w:hAnsi="Times New Roman" w:cs="Times New Roman"/>
          <w:sz w:val="24"/>
          <w:szCs w:val="24"/>
        </w:rPr>
        <w:t xml:space="preserve">: </w:t>
      </w:r>
      <w:r w:rsidR="00BD447C" w:rsidRPr="002431FC">
        <w:rPr>
          <w:rFonts w:ascii="Times New Roman" w:hAnsi="Times New Roman" w:cs="Times New Roman"/>
          <w:sz w:val="24"/>
          <w:szCs w:val="24"/>
        </w:rPr>
        <w:t>картофель</w:t>
      </w:r>
      <w:r w:rsidR="00E56109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hAnsi="Times New Roman" w:cs="Times New Roman"/>
          <w:sz w:val="24"/>
          <w:szCs w:val="24"/>
        </w:rPr>
        <w:t>волгоградс</w:t>
      </w:r>
      <w:r w:rsidR="00BD447C" w:rsidRPr="002431FC">
        <w:rPr>
          <w:rFonts w:ascii="Times New Roman" w:hAnsi="Times New Roman" w:cs="Times New Roman"/>
          <w:sz w:val="24"/>
          <w:szCs w:val="24"/>
        </w:rPr>
        <w:t>кий</w:t>
      </w:r>
      <w:r w:rsidRPr="002431FC">
        <w:rPr>
          <w:rFonts w:ascii="Times New Roman" w:hAnsi="Times New Roman" w:cs="Times New Roman"/>
          <w:sz w:val="24"/>
          <w:szCs w:val="24"/>
        </w:rPr>
        <w:t xml:space="preserve">, </w:t>
      </w:r>
      <w:r w:rsidR="00BD447C" w:rsidRPr="002431FC">
        <w:rPr>
          <w:rFonts w:ascii="Times New Roman" w:hAnsi="Times New Roman" w:cs="Times New Roman"/>
          <w:sz w:val="24"/>
          <w:szCs w:val="24"/>
        </w:rPr>
        <w:t>картофель</w:t>
      </w:r>
      <w:r w:rsidR="00E56109" w:rsidRPr="00243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47C" w:rsidRPr="002431FC">
        <w:rPr>
          <w:rFonts w:ascii="Times New Roman" w:hAnsi="Times New Roman" w:cs="Times New Roman"/>
          <w:sz w:val="24"/>
          <w:szCs w:val="24"/>
        </w:rPr>
        <w:t>акушинский</w:t>
      </w:r>
      <w:proofErr w:type="spellEnd"/>
      <w:r w:rsidR="00673830" w:rsidRPr="002431FC"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 w:rsidR="00E56109" w:rsidRPr="002431FC">
        <w:rPr>
          <w:rFonts w:ascii="Times New Roman" w:hAnsi="Times New Roman" w:cs="Times New Roman"/>
          <w:sz w:val="24"/>
          <w:szCs w:val="24"/>
        </w:rPr>
        <w:t>кинза</w:t>
      </w:r>
      <w:proofErr w:type="spellEnd"/>
      <w:r w:rsidR="00E56109" w:rsidRPr="002431FC">
        <w:rPr>
          <w:rFonts w:ascii="Times New Roman" w:hAnsi="Times New Roman" w:cs="Times New Roman"/>
          <w:sz w:val="24"/>
          <w:szCs w:val="24"/>
        </w:rPr>
        <w:t xml:space="preserve"> местная</w:t>
      </w:r>
      <w:r w:rsidR="00A231F0" w:rsidRPr="002431FC">
        <w:rPr>
          <w:rFonts w:ascii="Times New Roman" w:hAnsi="Times New Roman" w:cs="Times New Roman"/>
          <w:sz w:val="24"/>
          <w:szCs w:val="24"/>
        </w:rPr>
        <w:t>, укроп местный</w:t>
      </w:r>
      <w:r w:rsidR="00E56109" w:rsidRPr="002431FC">
        <w:rPr>
          <w:rFonts w:ascii="Times New Roman" w:hAnsi="Times New Roman" w:cs="Times New Roman"/>
          <w:sz w:val="24"/>
          <w:szCs w:val="24"/>
        </w:rPr>
        <w:t>,</w:t>
      </w:r>
      <w:r w:rsidR="00A231F0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E56109" w:rsidRPr="002431FC">
        <w:rPr>
          <w:rFonts w:ascii="Times New Roman" w:hAnsi="Times New Roman" w:cs="Times New Roman"/>
          <w:sz w:val="24"/>
          <w:szCs w:val="24"/>
        </w:rPr>
        <w:t xml:space="preserve">петрушка </w:t>
      </w:r>
      <w:proofErr w:type="spellStart"/>
      <w:r w:rsidR="00673830" w:rsidRPr="002431FC">
        <w:rPr>
          <w:rFonts w:ascii="Times New Roman" w:hAnsi="Times New Roman" w:cs="Times New Roman"/>
          <w:sz w:val="24"/>
          <w:szCs w:val="24"/>
        </w:rPr>
        <w:t>бакинская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81987" w:rsidRPr="002431FC" w:rsidRDefault="00F81987" w:rsidP="00F86C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Для достижения этой цели необходимо решить следующие задачи:</w:t>
      </w:r>
    </w:p>
    <w:p w:rsidR="00F81987" w:rsidRPr="002431FC" w:rsidRDefault="00F81987" w:rsidP="00F86C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выяснить влияние нитратов на окружающую среду и организм человека;</w:t>
      </w:r>
    </w:p>
    <w:p w:rsidR="00F81987" w:rsidRPr="002431FC" w:rsidRDefault="00F81987" w:rsidP="00F86C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провести литературный обзор по определению нитратов в растительной продукции;</w:t>
      </w:r>
    </w:p>
    <w:p w:rsidR="00F81987" w:rsidRPr="002431FC" w:rsidRDefault="00F81987" w:rsidP="00F86C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подготовить объекты анализа для исследования;</w:t>
      </w:r>
    </w:p>
    <w:p w:rsidR="00F81987" w:rsidRPr="002431FC" w:rsidRDefault="00F94E9D" w:rsidP="00F86CE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определение концентрации    </w:t>
      </w:r>
      <w:proofErr w:type="spellStart"/>
      <w:proofErr w:type="gramStart"/>
      <w:r w:rsidRPr="002431FC">
        <w:rPr>
          <w:rFonts w:ascii="Times New Roman" w:hAnsi="Times New Roman" w:cs="Times New Roman"/>
          <w:sz w:val="24"/>
          <w:szCs w:val="24"/>
        </w:rPr>
        <w:t>нитрат-ионов</w:t>
      </w:r>
      <w:proofErr w:type="spellEnd"/>
      <w:proofErr w:type="gramEnd"/>
      <w:r w:rsidRPr="002431FC">
        <w:rPr>
          <w:rFonts w:ascii="Times New Roman" w:hAnsi="Times New Roman" w:cs="Times New Roman"/>
          <w:sz w:val="24"/>
          <w:szCs w:val="24"/>
        </w:rPr>
        <w:t xml:space="preserve">  методом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ионометрии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 и пост</w:t>
      </w:r>
      <w:r w:rsidR="00A231F0" w:rsidRPr="002431FC">
        <w:rPr>
          <w:rFonts w:ascii="Times New Roman" w:hAnsi="Times New Roman" w:cs="Times New Roman"/>
          <w:sz w:val="24"/>
          <w:szCs w:val="24"/>
        </w:rPr>
        <w:t xml:space="preserve">роение </w:t>
      </w:r>
      <w:proofErr w:type="spellStart"/>
      <w:r w:rsidR="00A231F0" w:rsidRPr="002431FC">
        <w:rPr>
          <w:rFonts w:ascii="Times New Roman" w:hAnsi="Times New Roman" w:cs="Times New Roman"/>
          <w:sz w:val="24"/>
          <w:szCs w:val="24"/>
        </w:rPr>
        <w:t>градуировочного</w:t>
      </w:r>
      <w:proofErr w:type="spellEnd"/>
      <w:r w:rsidR="00A231F0" w:rsidRPr="002431FC">
        <w:rPr>
          <w:rFonts w:ascii="Times New Roman" w:hAnsi="Times New Roman" w:cs="Times New Roman"/>
          <w:sz w:val="24"/>
          <w:szCs w:val="24"/>
        </w:rPr>
        <w:t xml:space="preserve">  графика</w:t>
      </w:r>
      <w:r w:rsidR="00F86CEB" w:rsidRPr="002431FC">
        <w:rPr>
          <w:rFonts w:ascii="Times New Roman" w:hAnsi="Times New Roman" w:cs="Times New Roman"/>
          <w:sz w:val="24"/>
          <w:szCs w:val="24"/>
        </w:rPr>
        <w:t>.</w:t>
      </w:r>
      <w:r w:rsidR="00D32757" w:rsidRPr="002431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2D13" w:rsidRPr="002431FC" w:rsidRDefault="00F81987" w:rsidP="00F86C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Новизна исследования заключается в исследовании овощей 2016 года</w:t>
      </w:r>
      <w:r w:rsidR="00F94E9D" w:rsidRPr="002431FC">
        <w:rPr>
          <w:rFonts w:ascii="Times New Roman" w:hAnsi="Times New Roman" w:cs="Times New Roman"/>
          <w:sz w:val="24"/>
          <w:szCs w:val="24"/>
        </w:rPr>
        <w:t>,</w:t>
      </w:r>
      <w:r w:rsidRPr="002431FC">
        <w:rPr>
          <w:rFonts w:ascii="Times New Roman" w:hAnsi="Times New Roman" w:cs="Times New Roman"/>
          <w:sz w:val="24"/>
          <w:szCs w:val="24"/>
        </w:rPr>
        <w:t xml:space="preserve"> продаваемых на рынках</w:t>
      </w:r>
      <w:r w:rsidR="008215B2" w:rsidRPr="002431FC">
        <w:rPr>
          <w:rFonts w:ascii="Times New Roman" w:hAnsi="Times New Roman" w:cs="Times New Roman"/>
          <w:sz w:val="24"/>
          <w:szCs w:val="24"/>
        </w:rPr>
        <w:t xml:space="preserve"> и выращенных на дачном участке</w:t>
      </w:r>
      <w:r w:rsidRPr="002431FC">
        <w:rPr>
          <w:rFonts w:ascii="Times New Roman" w:hAnsi="Times New Roman" w:cs="Times New Roman"/>
          <w:sz w:val="24"/>
          <w:szCs w:val="24"/>
        </w:rPr>
        <w:t>. Практическое значение заключается в том, что полученные результаты дают возможность проинформировать население о состоянии сельскохозяйственной продукции на наличие нитратов и предложит</w:t>
      </w:r>
      <w:r w:rsidR="00E45EBA" w:rsidRPr="002431FC">
        <w:rPr>
          <w:rFonts w:ascii="Times New Roman" w:hAnsi="Times New Roman" w:cs="Times New Roman"/>
          <w:sz w:val="24"/>
          <w:szCs w:val="24"/>
        </w:rPr>
        <w:t>ь рекомендации по их уменьшению.</w:t>
      </w: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0E7A4C" w:rsidRDefault="000E7A4C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</w:p>
    <w:p w:rsidR="00E45EBA" w:rsidRPr="002431FC" w:rsidRDefault="00E45EBA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lastRenderedPageBreak/>
        <w:t>Основная часть</w:t>
      </w:r>
    </w:p>
    <w:p w:rsidR="00E45EBA" w:rsidRPr="002431FC" w:rsidRDefault="008215B2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Глава </w:t>
      </w:r>
      <w:r w:rsidRPr="002431FC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>I</w:t>
      </w:r>
      <w:r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>.</w:t>
      </w:r>
      <w:r w:rsidR="00E45EBA"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</w:p>
    <w:p w:rsidR="00D32757" w:rsidRPr="002431FC" w:rsidRDefault="008215B2" w:rsidP="00F86CEB">
      <w:pPr>
        <w:spacing w:after="0"/>
        <w:jc w:val="both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>1.1.</w:t>
      </w:r>
      <w:r w:rsidR="00E45EBA"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D32757"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>Причина и способность накопления нитратов в растениях</w:t>
      </w:r>
      <w:bookmarkStart w:id="0" w:name="Причина-и-способность-накопления-нитрато"/>
      <w:bookmarkEnd w:id="0"/>
      <w:r w:rsidR="00D32757"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>.</w:t>
      </w:r>
    </w:p>
    <w:p w:rsidR="00D32757" w:rsidRPr="002431FC" w:rsidRDefault="00D32757" w:rsidP="00F86CE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многих причин, обусловливающих накопление нитратов в растении, следует выделить следующие; видовая и сортовая специфика накопления нитратов; условия</w:t>
      </w:r>
      <w:r w:rsidR="008215B2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минерального питания, почвенно-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экологические факторы. Зачастую факторы, способствующие накоплению нитратов, воздействуют в комплексе, что осложняет прогнозирование уровня. В разные периоды вегетации ход процессов обмена азотистых веще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отекает по–разному. Наиболее интенсивно азот поглощается во время роста и развития стеблей и листьев. При созревании семян потребление азота из почвы практически прекращается. Белковые соединения, синтезированные в вегетативных частях растения, подвергают гидролизу, продукты которого оттекают в репродуктивные органы, где вновь используются для синтеза белка. Нитраты, поступившие в этот период в растение, не превращаются в белки, а накапливаются в неизменном виде.</w:t>
      </w:r>
    </w:p>
    <w:p w:rsidR="00D32757" w:rsidRPr="002431FC" w:rsidRDefault="00D32757" w:rsidP="00F86CE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норме плоды, достигшие полной (биологической) зрелости, уже не содержат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нитратов–произошло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полное превращение соединений азота в белки. Но у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многих овощей ценится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именно незрелый плод (огурцы, кабачки) Отмечено, что огурцы, выращенные в теплицах в ранневесенний период, накапливают нитратов значительно больше, чем грунтовые летние.</w:t>
      </w:r>
      <w:r w:rsidR="00E45EBA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Вот почему они могут быть причиной отравления нитратами. Удобрять такие культуры азотными удобрениями желательно не позднее, чем за 2 – 3 недели до уборки урожая.</w:t>
      </w:r>
      <w:r w:rsidR="00E45EBA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полному превращению нитратов в белки препятствует плохая освещённость, избыточная влажность и несбалансированность питательных элементов (недостаток фосфора и калия).</w:t>
      </w:r>
    </w:p>
    <w:p w:rsidR="00D33DAA" w:rsidRPr="002431FC" w:rsidRDefault="008215B2" w:rsidP="00F86CEB">
      <w:pPr>
        <w:spacing w:after="0"/>
        <w:outlineLvl w:val="1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>1.2.</w:t>
      </w:r>
      <w:r w:rsidR="00D33DAA" w:rsidRPr="002431FC">
        <w:rPr>
          <w:rFonts w:ascii="Times New Roman" w:eastAsia="Times New Roman" w:hAnsi="Times New Roman" w:cs="Times New Roman"/>
          <w:spacing w:val="8"/>
          <w:sz w:val="24"/>
          <w:szCs w:val="24"/>
        </w:rPr>
        <w:t>Распределение нитратов в растениях</w:t>
      </w:r>
      <w:bookmarkStart w:id="1" w:name="Распределение-нитратов-в-растениях"/>
      <w:bookmarkEnd w:id="1"/>
    </w:p>
    <w:p w:rsidR="00D33DAA" w:rsidRPr="002431FC" w:rsidRDefault="00D33DAA" w:rsidP="00F86CE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особенностей распределения нитратов в товарной части урожая продукции представляет особый интерес для потребителя, так как позволяет рационально использовать продукцию как на переработку (варка, приготовление соков, квашение, соление, консервирование), так и в пищу в свежем виде. Это, в свою очередь, обеспечивает снижение количества нитратов, поступающих в организм человека.</w:t>
      </w:r>
    </w:p>
    <w:p w:rsidR="00D33DAA" w:rsidRPr="002431FC" w:rsidRDefault="00D33DAA" w:rsidP="00F86CE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Распределение нитратов связано с физиологической специализацией и морфологическими особенностями отдельных органов возделываемых культур, типом и расположением листьев, размером листовых черешков и жилок, диаметром центрального цилиндра в корнеплодах. Распределение нитратов тесно связано с видом растения. </w:t>
      </w:r>
      <w:r w:rsidRPr="002431F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Так, нитраты практически отсутствуют в зерне злаковых культур и в основном сосредоточены в стеблях и листьях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Зеленые культуры накапливают большое количество нитратов, как правило, в стеблях и черешках листьев. </w:t>
      </w:r>
      <w:r w:rsidRPr="002431F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В листовой пластинке зеленых культур нитратов содержится в 4—10 раз меньше, чем в стеблях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Высокое содержание нитратов в стеблях и черешках вызвано тем, что они являются местом транспорта нитратов к другим органам растений, где они ассимилируются до органических соединении азота.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же ткани накапливать нитраты связана с целым комплексом факторов как внутренних, так и внешних. Наибольшее их количество находится в нижней части листа, минимальное — в его верхушке.</w:t>
      </w:r>
    </w:p>
    <w:p w:rsidR="00D33DAA" w:rsidRPr="002431FC" w:rsidRDefault="00D33DAA" w:rsidP="00F86CE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Накопление нитратов меняется в зависимости от типа органа растения. В клубнях картофеля низкий уровень нитратов обнаружен в мякоти клубня, тогда как в кожуре и сердцевине их содержание возрастало в 1,1—1.3 раза. Сердцевина, кончик и верхушка столовой свеклы отличаются от остальных его частей повышенным содержанием нитратов. Поэтому у столовой свеклы необходимо отрезать верхнюю и нижнюю части корнеплода.</w:t>
      </w:r>
    </w:p>
    <w:p w:rsidR="00D33DAA" w:rsidRPr="002431FC" w:rsidRDefault="00D33DAA" w:rsidP="00F86CE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Представители семейства тыквенных (кабачки, огурцы, патиссоны, арбузы, дыни, тыква) широко представлены в ассортименте продуктов питания человека. Содержание нитратов в огурцах и кабачках уменьшается от плодоножки к верхушке плода, их больше в кожице, чем в семенной камере и мякоти. Поэтому перед употреблением в пищу необходимо отрезать часть плода, примыкающую к хвостику. То же самое необходимо еде дать и с плодами патиссона, поскольку больше всего нитратов находится в этой зоне плода. Больше нитратов сосредоточено по периферии плодов, чем в их середине.</w:t>
      </w:r>
    </w:p>
    <w:p w:rsidR="00D33DAA" w:rsidRPr="002431FC" w:rsidRDefault="00D33DAA" w:rsidP="00F86C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 способности накапливать нитраты овощи, плоды и фрукты делятся на 3 группы:</w:t>
      </w:r>
    </w:p>
    <w:p w:rsidR="00D33DAA" w:rsidRPr="002431FC" w:rsidRDefault="00D33DAA" w:rsidP="00F86C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• с высоким содержанием (до 5000 мг/кг сырой массы): салат, шпинат, свекла, укроп, листовая капуста, редис, зелёный лук, дыни, арбузы;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со средним содержанием (300 – 600 мг): цветная капуста, кабачки, тыквы, репа, редька, белокочанная капуста, хрен, морковь, огурцы;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 низким содержанием (10 – 80 мг): брюссельская капуста, горох, щавель, фасоль, картофель, томаты, репчатый лук, фрукты и ягоды.</w:t>
      </w:r>
      <w:proofErr w:type="gramEnd"/>
    </w:p>
    <w:p w:rsidR="00D33DAA" w:rsidRPr="002431FC" w:rsidRDefault="008215B2" w:rsidP="00F86CEB">
      <w:pPr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bCs/>
          <w:sz w:val="24"/>
          <w:szCs w:val="24"/>
        </w:rPr>
        <w:t>1.3.</w:t>
      </w:r>
      <w:r w:rsidR="00D33DAA" w:rsidRPr="002431FC">
        <w:rPr>
          <w:rFonts w:ascii="Times New Roman" w:eastAsia="Times New Roman" w:hAnsi="Times New Roman" w:cs="Times New Roman"/>
          <w:bCs/>
          <w:sz w:val="24"/>
          <w:szCs w:val="24"/>
        </w:rPr>
        <w:t>Вредное воздействие нитратов на организм человека.</w:t>
      </w:r>
    </w:p>
    <w:p w:rsidR="00D33DAA" w:rsidRPr="002431FC" w:rsidRDefault="00D33DAA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Впервые заговорили о нитратах в нашей стране в 70-х годах, когда в Узбекистане случилось несколько массовых желудочно-кишечных отравлений арбузами, при их чрезмерной подкормке аммиачной селитрой.</w:t>
      </w:r>
    </w:p>
    <w:p w:rsidR="00D33DAA" w:rsidRPr="002431FC" w:rsidRDefault="00D33DAA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В мировой науке о нитратах знали уже гораздо раньше. Сейчас общеизвестно, что нитраты обладают высокой токсичностью для человека и </w:t>
      </w:r>
      <w:r w:rsidR="00F86CEB" w:rsidRPr="002431FC">
        <w:rPr>
          <w:rFonts w:ascii="Times New Roman" w:eastAsia="Times New Roman" w:hAnsi="Times New Roman" w:cs="Times New Roman"/>
          <w:sz w:val="24"/>
          <w:szCs w:val="24"/>
        </w:rPr>
        <w:t>сельскохозяйственных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животных:</w:t>
      </w:r>
    </w:p>
    <w:p w:rsidR="00D33DAA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Нитраты под воздействием фермента 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нитратедуктазы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восстанавливаются до нитритов, которые взаимодействуют с гемоглобином крови и окисляют в нем 2-х валентное железо в 3-х валентное. В результате образуется вещество метгемоглобин, который уже не способен переносить кислород. Поэтому нарушается нормальное дыха</w:t>
      </w:r>
      <w:r w:rsidR="00A231F0" w:rsidRPr="002431FC">
        <w:rPr>
          <w:rFonts w:ascii="Times New Roman" w:eastAsia="Times New Roman" w:hAnsi="Times New Roman" w:cs="Times New Roman"/>
          <w:sz w:val="24"/>
          <w:szCs w:val="24"/>
        </w:rPr>
        <w:t>ние клеток и тканей организма (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тканевая гипоксия),  в результате чего накапливается молочная кислота, холестерин, и резко падает количество белка.</w:t>
      </w:r>
    </w:p>
    <w:p w:rsidR="00A231F0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Особенно опасны нитраты для грудных детей, т.к. их ферментная основа несовершенна и восстановление метгемогло</w:t>
      </w:r>
      <w:r w:rsidR="00A231F0" w:rsidRPr="002431FC">
        <w:rPr>
          <w:rFonts w:ascii="Times New Roman" w:eastAsia="Times New Roman" w:hAnsi="Times New Roman" w:cs="Times New Roman"/>
          <w:sz w:val="24"/>
          <w:szCs w:val="24"/>
        </w:rPr>
        <w:t>бина в гемоглобин идет медленно.</w:t>
      </w:r>
    </w:p>
    <w:p w:rsidR="00F86CEB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Нитраты способствуют развитию патогенно</w:t>
      </w:r>
      <w:r w:rsidR="00A231F0" w:rsidRPr="002431FC">
        <w:rPr>
          <w:rFonts w:ascii="Times New Roman" w:eastAsia="Times New Roman" w:hAnsi="Times New Roman" w:cs="Times New Roman"/>
          <w:sz w:val="24"/>
          <w:szCs w:val="24"/>
        </w:rPr>
        <w:t>й (вредной) кишечной микрофлоры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, которая выделяет в организм человека ядовитые вещества токсины, в результате чего идёт 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токсикация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>, т</w:t>
      </w:r>
      <w:proofErr w:type="gramStart"/>
      <w:r w:rsidRPr="002431FC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отравление организма. </w:t>
      </w:r>
    </w:p>
    <w:p w:rsidR="00D33DAA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Нитраты снижают содержание витаминов в пище, которые входят в состав многих ферментов, стимулируют действие гормонов, а через них влияют на все виды обмена веществ.</w:t>
      </w:r>
    </w:p>
    <w:p w:rsidR="00D33DAA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У беременных женщин возникают выкидыши, а у мужчин – снижение потенции.</w:t>
      </w:r>
    </w:p>
    <w:p w:rsidR="00D33DAA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При длительном поступлении нитратов в организм человека (пусть даже в незначительно дозах) уменьшается количество йода, что приводит к увеличению щитовидной железы.</w:t>
      </w:r>
    </w:p>
    <w:p w:rsidR="00D33DAA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Установлено, что нитраты сильно влияют на возникновение раковых опухолей в желудочно-кишечном тракте у человека.</w:t>
      </w:r>
    </w:p>
    <w:p w:rsidR="00D33DAA" w:rsidRPr="002431FC" w:rsidRDefault="00D33DAA" w:rsidP="00F86CEB">
      <w:pPr>
        <w:numPr>
          <w:ilvl w:val="0"/>
          <w:numId w:val="2"/>
        </w:numPr>
        <w:tabs>
          <w:tab w:val="clear" w:pos="720"/>
        </w:tabs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Нитраты способны вызывать резкое расширение сосудов, в результате чего понижается кровеносное давление.</w:t>
      </w:r>
    </w:p>
    <w:p w:rsidR="008215B2" w:rsidRPr="002431FC" w:rsidRDefault="00D33DAA" w:rsidP="00F86CE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При всём вышеизложенном следует помнить, вред наносят организму человека не сами нитраты, а нитриты, в которые они превращаются при определённых условиях.</w:t>
      </w:r>
    </w:p>
    <w:p w:rsidR="00D33DAA" w:rsidRPr="002431FC" w:rsidRDefault="008215B2" w:rsidP="00F86CEB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1.4.</w:t>
      </w:r>
      <w:r w:rsidR="00D33DAA" w:rsidRPr="002431FC">
        <w:rPr>
          <w:rFonts w:ascii="Times New Roman" w:eastAsia="Times New Roman" w:hAnsi="Times New Roman" w:cs="Times New Roman"/>
          <w:bCs/>
          <w:sz w:val="24"/>
          <w:szCs w:val="24"/>
        </w:rPr>
        <w:t>Допустимые нормы нитратов для человека.</w:t>
      </w:r>
      <w:r w:rsidR="00F86CEB"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Для взрослого человека предельно допустимая норма нитратов 5мг на 1 кг массы тела человека, т</w:t>
      </w:r>
      <w:proofErr w:type="gramStart"/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 xml:space="preserve"> 0,25г на человека весом 60 кг. Для ребёнка допустимая норма не более 50мг.</w:t>
      </w:r>
      <w:r w:rsidR="00F86CEB"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 xml:space="preserve">Сравнительно легко человек переносит </w:t>
      </w:r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lastRenderedPageBreak/>
        <w:t>дневную дозу нитратов в 15-200мг; 500мг – это предельно допустимая доза (600м</w:t>
      </w:r>
      <w:proofErr w:type="gramStart"/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г-</w:t>
      </w:r>
      <w:proofErr w:type="gramEnd"/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 xml:space="preserve"> уже токсичная доза для взрослого человека). Для отравления грудного малыша достаточно и 10мг нитратов.</w:t>
      </w:r>
      <w:r w:rsidR="00F86CEB"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В Российской Федерации допустимая среднесуточная доза нитратов – 312мг, но в весенний период реально она может быть 500-800мг/сутки.</w:t>
      </w:r>
      <w:r w:rsidR="00F86CEB"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Допустимое суточное потребление нитратов для человека не должно превышать 5мг на 1 кг массы тела т</w:t>
      </w:r>
      <w:proofErr w:type="gramStart"/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 xml:space="preserve"> не более 350мг в сутки для человека массой 70 кг.</w:t>
      </w:r>
    </w:p>
    <w:p w:rsidR="00D33DAA" w:rsidRPr="002431FC" w:rsidRDefault="00D33DAA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В организме человека нитраты поступают (</w:t>
      </w:r>
      <w:proofErr w:type="gramStart"/>
      <w:r w:rsidRPr="002431F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%): с овощами -70 с водой -20, с мясными, молочными</w:t>
      </w:r>
      <w:r w:rsidR="008215B2" w:rsidRPr="002431FC">
        <w:rPr>
          <w:rFonts w:ascii="Times New Roman" w:eastAsia="Times New Roman" w:hAnsi="Times New Roman" w:cs="Times New Roman"/>
          <w:sz w:val="24"/>
          <w:szCs w:val="24"/>
        </w:rPr>
        <w:t xml:space="preserve"> и консервированными продуктами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-6. Наиболее опасно отравление нитратами, растворимыми в воде, т</w:t>
      </w:r>
      <w:proofErr w:type="gramStart"/>
      <w:r w:rsidRPr="002431FC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это увеличивает скорость всасывания их в кровь, поэтому содержание нитрат- аниона в воде не должно превышать 45мг/л.</w:t>
      </w:r>
    </w:p>
    <w:p w:rsidR="00D33DAA" w:rsidRPr="002431FC" w:rsidRDefault="00D33DAA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Содержание нитратов и нитритов в продуктах животноводства невелико, </w:t>
      </w:r>
      <w:proofErr w:type="gramStart"/>
      <w:r w:rsidRPr="002431FC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в молоке и молочных продуктах содержится не более 10мг/кг. Нитраты и нитриты используют как консерванты при производстве сыров, и их суммарное содержание не превышает 50 мг</w:t>
      </w:r>
      <w:r w:rsidR="008215B2" w:rsidRPr="002431FC">
        <w:rPr>
          <w:rFonts w:ascii="Times New Roman" w:eastAsia="Times New Roman" w:hAnsi="Times New Roman" w:cs="Times New Roman"/>
          <w:sz w:val="24"/>
          <w:szCs w:val="24"/>
        </w:rPr>
        <w:t xml:space="preserve">/кг. При изготовлении </w:t>
      </w:r>
      <w:proofErr w:type="spellStart"/>
      <w:r w:rsidR="008215B2" w:rsidRPr="002431FC">
        <w:rPr>
          <w:rFonts w:ascii="Times New Roman" w:eastAsia="Times New Roman" w:hAnsi="Times New Roman" w:cs="Times New Roman"/>
          <w:sz w:val="24"/>
          <w:szCs w:val="24"/>
        </w:rPr>
        <w:t>ветчино-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колбасных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изделий нитраты и нитриты добавляют не только для подавления деятельности болезнетворных бактерий, но и для того, чтобы придать мясным изделиям красно – коричневый оттенок. Содержание этих веществ в мясной продукции также не представляет опасност</w:t>
      </w:r>
      <w:r w:rsidR="008215B2" w:rsidRPr="002431FC">
        <w:rPr>
          <w:rFonts w:ascii="Times New Roman" w:eastAsia="Times New Roman" w:hAnsi="Times New Roman" w:cs="Times New Roman"/>
          <w:sz w:val="24"/>
          <w:szCs w:val="24"/>
        </w:rPr>
        <w:t>и для здоровья людей (нитраты –1-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5 мг/кг, нитраты 0,</w:t>
      </w:r>
      <w:r w:rsidR="008215B2" w:rsidRPr="002431FC">
        <w:rPr>
          <w:rFonts w:ascii="Times New Roman" w:eastAsia="Times New Roman" w:hAnsi="Times New Roman" w:cs="Times New Roman"/>
          <w:sz w:val="24"/>
          <w:szCs w:val="24"/>
        </w:rPr>
        <w:t>8-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2,2 мг/кг).</w:t>
      </w:r>
      <w:r w:rsidR="008215B2" w:rsidRPr="002431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Больше всего нитратов в организме человека поступает с овощами и картофелем. Это послужило причиной того, что во многих странах мира, в том числе и в нашей, в 1998 г. Были разработаны предельно допустимые концентрации (ПДК) нитратов в сельскохозяйственной продукции. ПДК нитратов в овощной продукции разных стран колеблются в значительных пределах, причем у нас установлены самые низкие ПДК по сравнению с зарубежными странами.</w:t>
      </w:r>
    </w:p>
    <w:p w:rsidR="00D33DAA" w:rsidRPr="002431FC" w:rsidRDefault="008215B2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В табл.</w:t>
      </w:r>
      <w:r w:rsidR="00D33DAA" w:rsidRPr="002431FC">
        <w:rPr>
          <w:rFonts w:ascii="Times New Roman" w:eastAsia="Times New Roman" w:hAnsi="Times New Roman" w:cs="Times New Roman"/>
          <w:sz w:val="24"/>
          <w:szCs w:val="24"/>
        </w:rPr>
        <w:t>1 приведены дынные, характеризующие способность различных сельскохозяйственных культур накапливать нитраты.</w:t>
      </w:r>
    </w:p>
    <w:p w:rsidR="00D33DAA" w:rsidRPr="002431FC" w:rsidRDefault="00D33DAA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Следует отметить, что содержание нитратов в разных частях растений  неодинаково. Больше всего</w:t>
      </w:r>
      <w:r w:rsidR="008215B2" w:rsidRPr="002431FC">
        <w:rPr>
          <w:rFonts w:ascii="Times New Roman" w:eastAsia="Times New Roman" w:hAnsi="Times New Roman" w:cs="Times New Roman"/>
          <w:sz w:val="24"/>
          <w:szCs w:val="24"/>
        </w:rPr>
        <w:t xml:space="preserve"> нитратов в тех частях растений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, которые содержат большое количество тканей, служащих для проведения воды и минеральных солей к листьям и органам (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ксилемные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ткани). В жилках листьев, листовых черешках, стеблях нитратов больше, чем в мякоти листьев и плодах: в кожице и поверхности слоях плодов они преобладают над внутренними с</w:t>
      </w:r>
      <w:r w:rsidR="00A231F0" w:rsidRPr="002431FC">
        <w:rPr>
          <w:rFonts w:ascii="Times New Roman" w:eastAsia="Times New Roman" w:hAnsi="Times New Roman" w:cs="Times New Roman"/>
          <w:sz w:val="24"/>
          <w:szCs w:val="24"/>
        </w:rPr>
        <w:t>лоями; в генеративных органах (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органы полового размножения растений) эти вещества отсутствуют или имеются в меньших количествах, чем в вегетативных.</w:t>
      </w:r>
    </w:p>
    <w:p w:rsidR="00D33DAA" w:rsidRPr="002431FC" w:rsidRDefault="00D33DAA" w:rsidP="00F86CEB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sz w:val="24"/>
          <w:szCs w:val="24"/>
        </w:rPr>
        <w:t>Увеличение количества нитратов в продукции можно получить и при избыточном удобрении почвы органикой. Важный фактор регулирования содержания урожая, тем меньше NO</w:t>
      </w:r>
      <w:r w:rsidRPr="002431FC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 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 содержится в растении. Наиболее эффективны подкормки азотов в период интенсивного роста растений. В это время азот быстро вовлекается в процесс роста и поэтому не накапливается в виде нитратов. </w:t>
      </w:r>
      <w:proofErr w:type="gramStart"/>
      <w:r w:rsidRPr="002431FC">
        <w:rPr>
          <w:rFonts w:ascii="Times New Roman" w:eastAsia="Times New Roman" w:hAnsi="Times New Roman" w:cs="Times New Roman"/>
          <w:sz w:val="24"/>
          <w:szCs w:val="24"/>
        </w:rPr>
        <w:t>При снижение интенсивности роста, вызванном старением растения или действием неблагоприятных внешних факторов, азот перестает вовлекаться в обмен веществ и накапливается в виде NO</w:t>
      </w:r>
      <w:r w:rsidRPr="002431FC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</w:t>
      </w:r>
      <w:r w:rsidRPr="002431FC">
        <w:rPr>
          <w:rFonts w:ascii="Times New Roman" w:eastAsia="Times New Roman" w:hAnsi="Times New Roman" w:cs="Times New Roman"/>
          <w:sz w:val="24"/>
          <w:szCs w:val="24"/>
        </w:rPr>
        <w:t> ионов.</w:t>
      </w:r>
      <w:proofErr w:type="gram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Хороший эффект даёт применение медленно действующих форм азотных удобрений (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карбамидформ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урамик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оксамид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31FC">
        <w:rPr>
          <w:rFonts w:ascii="Times New Roman" w:eastAsia="Times New Roman" w:hAnsi="Times New Roman" w:cs="Times New Roman"/>
          <w:sz w:val="24"/>
          <w:szCs w:val="24"/>
        </w:rPr>
        <w:t>уреа</w:t>
      </w:r>
      <w:proofErr w:type="spellEnd"/>
      <w:r w:rsidRPr="002431FC">
        <w:rPr>
          <w:rFonts w:ascii="Times New Roman" w:eastAsia="Times New Roman" w:hAnsi="Times New Roman" w:cs="Times New Roman"/>
          <w:sz w:val="24"/>
          <w:szCs w:val="24"/>
        </w:rPr>
        <w:t xml:space="preserve"> – Z и др.), которые, постепенно растворяясь, обеспечивают более равномерное азотное питание растений.</w:t>
      </w:r>
    </w:p>
    <w:p w:rsidR="008118AB" w:rsidRPr="002431FC" w:rsidRDefault="008215B2" w:rsidP="00F86CEB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1.5.</w:t>
      </w:r>
      <w:r w:rsidR="008118AB" w:rsidRPr="002431F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Ионометрический метод определения нитратов</w:t>
      </w:r>
    </w:p>
    <w:p w:rsidR="008118AB" w:rsidRPr="002431FC" w:rsidRDefault="008118AB" w:rsidP="00F86CEB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dst101387"/>
      <w:bookmarkEnd w:id="2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 основан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извлечении нитратов из анализируемого материала раствором алюмокалиевых квасцов с последующим измерением их концентрации в полученной вытяжке с помощью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ионоселективного электрода. Для ускорения анализа вместо вытяжки можно использовать сок анализируемой продукции, разбавленный раствором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алюмокалиевых квасцов. При анализе капусты для разрушения примесей, мешающих определению нитратов, проводят их окисление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марганцевокислым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калием.</w:t>
      </w:r>
      <w:bookmarkStart w:id="3" w:name="dst101388"/>
      <w:bookmarkEnd w:id="3"/>
      <w:r w:rsidR="00F86CE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используют при количественном определении нитратов в овощах, плодах и ягодах.</w:t>
      </w:r>
    </w:p>
    <w:p w:rsidR="008118AB" w:rsidRPr="002431FC" w:rsidRDefault="008118AB" w:rsidP="00F86CEB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dst101389"/>
      <w:bookmarkEnd w:id="4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 непригоден, если содержание хлоридов в анализируемом материале более чем в 25 раз превышает содержание нитратов при их концентрации до &lt;...&gt; мг/кг и в 50 раз -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более высоких.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dst101390"/>
      <w:bookmarkEnd w:id="5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Нижний  предел  обнаружения  нитратов  -  6  мг на  1  куб. дм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анализируемого  раствора.  Предел надежного определения нитратов 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анализируемой пробе - 30 млн.   (мг/кг).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dst101391"/>
      <w:bookmarkEnd w:id="6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Аппаратура,  материалы, реактивы.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Иономер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типа И-120М, И-115М,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ЭВ-74;  милливольтметры  pH-340,  pH-121; 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нитратомер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НМ-002  или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аналогичный  прибор  с  погрешностью измерения не более 5 мВ (0,05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PNO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);  ионоселективный  нитратный  электрод ЭМ-NO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-01, ЭИМ-11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другой  электрод, имеющий такие же метрологические характеристики;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электрод  вспомогательный  лабораторный хлорсеребряный ЭВЛ-1М1 или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ЭВЛ-1МЗ;  весы  лабораторные;  колбы мерные вместимостью 50, 100 и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1000  куб. см; мерный  цилиндр вместимостью  50  куб. см;  пипетки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вместимостью  1, 5, 10, 50  и  100 куб. см;  стаканы  лабораторные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вместимостью  100,  200,  500  и 1000 куб. см; ступка фарфоровая с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пестиком;  капельница;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встряхиватель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ВВ-1 или блок экстрагирования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БЭ-1;  мешалка  лабораторная  электромеханическая  или  магнитная;</w:t>
      </w:r>
      <w:proofErr w:type="gramEnd"/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мезгообразователь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МЛ-1;  пластмассовая  терка;  механическая  или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электромеханическая   мясорубка;  ножницы;  нож;  гомогенизатор  с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частотой    вращения  ножевой  си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стемы   не   менее  6000  мин.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измельчитель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РТ-1 и РТ-2; соковыжималка с  электрическим удалением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выжимок; механическая соковыжималка; шпатель;  стеклянные палочки;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квасцы  алюмокалиевые  (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KAl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x12H</w:t>
      </w:r>
      <w:r w:rsid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O);  хлорид  калия; нитрат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калия;  перманганат  калия; кислота борная; вода дистиллированная;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пероксид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водорода,   раствор   с  массовой  долей   35%;    бумага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масштабно-координатная марки Д</w:t>
      </w:r>
      <w:proofErr w:type="gramStart"/>
      <w:r w:rsidR="00B81CA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</w:p>
    <w:p w:rsidR="008215B2" w:rsidRPr="002431FC" w:rsidRDefault="008118AB" w:rsidP="00F86CEB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dst101392"/>
      <w:bookmarkEnd w:id="7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к испытанию. </w:t>
      </w:r>
    </w:p>
    <w:p w:rsidR="008118AB" w:rsidRPr="002431FC" w:rsidRDefault="008118AB" w:rsidP="00F86CEB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Раствор алюмокалиевых квасцов с массовой долей 1% (экстрагирующий раствор): 10 г алюмокалиевых квасцов, взвешенных с точностью до 0,1 г, растворяют дистиллированной водой в мерной колбе вместимостью 1000 куб. см и доводят объем до метки. Раствор хранят в склянке с притертой пробкой не более года. При появлении мути или осадка его заменяют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свежеприготовленный.</w:t>
      </w:r>
    </w:p>
    <w:p w:rsidR="008118AB" w:rsidRPr="002431FC" w:rsidRDefault="008118AB" w:rsidP="00F86CEB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dst101393"/>
      <w:bookmarkEnd w:id="8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2. Экстрагирующий раствор для определения нитратов в капусте: 10 г алюмокалиевых квасцов, взвешенных с точностью до 0,1 г, растворяют дистиллированной водой в мерной колбе вместимостью 1000 куб. см, туда же добавляют 1 г перманганата калия, взвешенного с точностью до 0,01 г, и 0,6 куб. см концентрированной серной кислоты. Полученную смесь взбалтывают до растворения всех ингредиентов, раствор доводят до метки дистиллированной водой и хранят в склянке с притертой пробкой не более одного года.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dst101394"/>
      <w:bookmarkEnd w:id="9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3. Приготовление основного раствора нитрата калия концентрации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C(KNO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 = 0,1 моль/куб. дм (p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-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lg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CNO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=1):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10,11 г нитрата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калия,  высушенно</w:t>
      </w:r>
      <w:r w:rsidR="008215B2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го  пр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и  температуре  110-</w:t>
      </w:r>
      <w:r w:rsidR="008215B2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120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°C  до постоянной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массы   и   взвешенного   с   точностью   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до   0,001 г, растворяют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экстрагирующим раствором  </w:t>
      </w:r>
      <w:hyperlink r:id="rId7" w:anchor="dst101392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(п. 1)</w:t>
        </w:r>
      </w:hyperlink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 мерной  колбе  1000 куб. см и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доводят объем до метки тем же раствором. Раствор хранят  в склянке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 притертой  пробкой  не более года, при появлении мути или осадка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заменяют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свежеприготовленный.</w:t>
      </w:r>
    </w:p>
    <w:p w:rsidR="008118AB" w:rsidRPr="002431FC" w:rsidRDefault="008118AB" w:rsidP="00F86CEB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dst101395"/>
      <w:bookmarkEnd w:id="10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4. Приготовление растворов сравнения нитрата калия: растворы готовят из основного раствора нитрата калия </w:t>
      </w:r>
      <w:hyperlink r:id="rId8" w:anchor="dst101394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(п. 3)</w:t>
        </w:r>
      </w:hyperlink>
      <w:r w:rsidRPr="002431F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день проведения анализа, используя для разбавления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раствор алюмокалиевых квасцов </w:t>
      </w:r>
      <w:hyperlink r:id="rId9" w:anchor="dst101392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(п. 1)</w:t>
        </w:r>
      </w:hyperlink>
      <w:r w:rsidRPr="002431F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который применяется для анализа. Растворы сравнения используют для градуировки прибора и построения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градуировочного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графика.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dst101396"/>
      <w:bookmarkEnd w:id="11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4.1.   Раствор   сравнения  с   концентрацией  C(NO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=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0,01</w:t>
      </w:r>
      <w:r w:rsidR="00A231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моль/куб. дм  (p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NО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2):  основной   раствор    нитрата    калия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разбавляют  в  10  раз  раствором алюмокалиевых квасцов. Для этого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мерную  колбу  вместимостью  100 куб.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отбирают  пипеткой  10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куб.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   основного  раствора  с 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NО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1,  доводят  до   метки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раствором алюмокалиевых квасцов и перемешивают.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dst101397"/>
      <w:bookmarkEnd w:id="12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4.2.  Раствор    сравнения   с   концентрацией  C(NO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 = 0,001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моль/куб. дм   (p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3):  раствор,  приготовленный  по  </w:t>
      </w:r>
      <w:hyperlink r:id="rId10" w:anchor="dst101396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п. 4.1</w:t>
        </w:r>
      </w:hyperlink>
      <w:r w:rsidRPr="002431FC">
        <w:rPr>
          <w:rFonts w:ascii="Times New Roman" w:eastAsia="Times New Roman" w:hAnsi="Times New Roman" w:cs="Times New Roman"/>
          <w:sz w:val="24"/>
          <w:szCs w:val="24"/>
        </w:rPr>
        <w:t>,</w:t>
      </w:r>
      <w:r w:rsidR="00B411E3"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разбавляют в 10 раз раствором алюмокалиевых квасцов, как указано в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" w:anchor="dst101396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п. 4.1</w:t>
        </w:r>
      </w:hyperlink>
      <w:r w:rsidRPr="002431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dst101398"/>
      <w:bookmarkEnd w:id="13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4.3.  Раствор  сравнения   с  концентрацией  C(NO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  =  0,0001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моль/куб. дм  (pNO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4):  раствор,  приготовленный   по  </w:t>
      </w:r>
      <w:hyperlink r:id="rId12" w:anchor="dst101397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п. 4.2</w:t>
        </w:r>
      </w:hyperlink>
      <w:r w:rsidRPr="002431FC">
        <w:rPr>
          <w:rFonts w:ascii="Times New Roman" w:eastAsia="Times New Roman" w:hAnsi="Times New Roman" w:cs="Times New Roman"/>
          <w:sz w:val="24"/>
          <w:szCs w:val="24"/>
        </w:rPr>
        <w:t>,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разбавляют в 10 раз раствором алюмокалиевых квасцов.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dst101399"/>
      <w:bookmarkEnd w:id="14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5.    Мембранный    ионоселективный   нитратный   электрод   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хлорсеребряный  электрод сравнения готовят к работе в соответствии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   инструкциями,   прилагаемыми   к   ним.  В  промежутках  между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сследованиями  мембранный  ионоселективный  электрод  погружают в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  с 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4.  Если перерывы в работе составляют сутки 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более,  его  хранят  в  растворе  нитрата  калия  с  концентрацией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C(NO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 = 0,001  моль/куб. дм.   При  длительных   перерывах  между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исследованиями  (более  пяти  суток)  электрод хранят на воздухе 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 началом  работы  вымачивают  1 - 2 часа  в растворе нитрат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калия  с  концентрацией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C(NO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)=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0,1   моль/куб. дм.  В  обоих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случаях    перед   началом   измерений    электрод   промывают   в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дистиллированной  воде  не  менее  3 раз.  Хлорсеребряный электрод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сравнения в перерывах между  исследованиями   погружают в стакан с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дистиллированной водой.</w:t>
      </w:r>
    </w:p>
    <w:p w:rsidR="008118AB" w:rsidRPr="002431FC" w:rsidRDefault="008118AB" w:rsidP="00585A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dst101400"/>
      <w:bookmarkEnd w:id="15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Проведение  испытания.  Пробы для анализа измельчают с помощью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терки     механической,    электромеханической    мясорубки    или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мезгообразователя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Зеленые  культуры режут ножницами или ножом до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частиц  размером  0,5 - 1,0 см или измельчают на мясорубке. 10,0 г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измельченного материала взвешивают с точностью до 0,01 г, помещают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стакан гомогенизатора  или 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измельчителя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 приливают 50 куб. см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раствора  алюмокалиевых квасцов  и гомогенизируют в течение 1 мин.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частоте вращения 6000 мин.</w:t>
      </w:r>
      <w:bookmarkStart w:id="16" w:name="dst101401"/>
      <w:bookmarkEnd w:id="16"/>
      <w:r w:rsidR="00585A46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отсутствии гомогенизатора или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измельчителя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навеску продукта помещают в стакан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вместимостью 100 - 200 куб.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приливают 50 куб. см раствора алюмокалиевых квасцов и перемешивают с помощью мешалки в течение 3 мин.</w:t>
      </w:r>
    </w:p>
    <w:p w:rsidR="008118AB" w:rsidRPr="002431FC" w:rsidRDefault="008118AB" w:rsidP="00585A46">
      <w:pPr>
        <w:shd w:val="clear" w:color="auto" w:fill="FFFFFF"/>
        <w:spacing w:after="0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dst101402"/>
      <w:bookmarkEnd w:id="17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анализе материала, содержащего твердые ткани, и отсутствии гомогенизатора навеску массой 10,0 г растирают в ступке с прокаленным песком или битым стеклом до однородной массы, переносят ее с помощью 50 куб. см раствора алюмокалиевых квасцов в стакан вместимостью 100 - 200 куб. см, перемешивают в течение трех минут с помощью мешалки. Вместо растирания в ступке с песком или битым стеклом возможно 15-минутное нагревание суспензии на кипящей водяной бане с последующим охлаждением и доведением до метки.</w:t>
      </w:r>
      <w:bookmarkStart w:id="18" w:name="dst101403"/>
      <w:bookmarkEnd w:id="18"/>
      <w:r w:rsidR="00585A46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суспензии, приготовленной одним из описанных способов, измеряют концентрацию </w:t>
      </w:r>
      <w:proofErr w:type="spellStart"/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нитрат-ионов</w:t>
      </w:r>
      <w:proofErr w:type="spellEnd"/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dst101404"/>
      <w:bookmarkStart w:id="20" w:name="dst101405"/>
      <w:bookmarkStart w:id="21" w:name="dst101407"/>
      <w:bookmarkStart w:id="22" w:name="dst101408"/>
      <w:bookmarkStart w:id="23" w:name="dst101409"/>
      <w:bookmarkEnd w:id="19"/>
      <w:bookmarkEnd w:id="20"/>
      <w:bookmarkEnd w:id="21"/>
      <w:bookmarkEnd w:id="22"/>
      <w:bookmarkEnd w:id="23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Подготовленные  к  работе нитратный и хлорсеребряный электроды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ополаскивают 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дистиллировальной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водой,  промокают  фильтровальной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бумагой  и  погружают в раствор сравнения с концентрацией C(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 =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0,0001    моль/куб. дм   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(p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4).      Переключатель     рода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ермокомпенсации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иономера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должен  находиться при этом в положении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Ручн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", а ручки "Температура  раствора" и "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pX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" повернуты в крайнее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левое положение. При  замере 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нажимают  клавишу  "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pX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", при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отключении цепи - клавишу  "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". Ручкой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"Калибровка"  устанавливают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стрелку прибора на значение, равное 4 (по средней  шкале прибора).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Затем   убирают   раствор    с   концентрацией   C(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1771C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 0,0001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моль/куб. дм,  ополаскивают   электроды 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дистиллировальной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водой,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промокают их  фильтровальной  бумагой, чтобы убрать капли воды,  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погружают  электроды  в   раствор  с  концентрацией  C(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0,01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моль/куб. дм (p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2).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dst101410"/>
      <w:bookmarkEnd w:id="24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С  помощью  ручки  "Крутизна" устанавливают стрелку прибора на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значение,  равное  двум  (средней  шкалы  прибора). Если с помощью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ручки  "Крутизна"  не удается вывести на значение, равное двум, то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спользуют ручку "Температура раствора". Затем повторяют настройку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прибора по раствору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= 4 и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1771C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2 до тех пор, пока стрелка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прибора  не  будет  показывать  требуемые  значения. Перед  каждой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проверкой настройки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иономера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электроды выдерживают  в  растворе  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концентрацией  C(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)=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0,0001  моль/куб. дм  3 - 4 мин. и  каждый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раз измерения  проводят в свежей  порции раствора  сравнения.  При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переносе  из 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концентрированного</w:t>
      </w:r>
      <w:proofErr w:type="gram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разбавленный раствор электроды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ополаскивают 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дистиллировальной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водой  и  сушат   фильтровальной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бумагой.  Проверку  градуировки   прибора  проверяют  по  раствору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1771C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= 3.   Отклонение  от   контрольного   значения   не  должно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превышать +/- 0,04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.</w:t>
      </w:r>
    </w:p>
    <w:p w:rsidR="008118AB" w:rsidRPr="002431FC" w:rsidRDefault="008118AB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dst101411"/>
      <w:bookmarkEnd w:id="25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Закончив градуировку прибора, электроды погружают в испытуемый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раствор  и 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снимают  показания в единицах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 Показания прибора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считывают  не  ранее чем  через  1  мин.  после прекращения дрейфа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показаний   прибора.   Температура  испытуемых  проб  и  растворов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сравнения  должна  быть одинаковой. Настройку прибора проверяют не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трех раз в течение рабочего дня, используя каждый раз свежие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порции растворов сравнения.</w:t>
      </w:r>
    </w:p>
    <w:p w:rsidR="008118AB" w:rsidRPr="002431FC" w:rsidRDefault="000E7A4C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dst101412"/>
      <w:bookmarkEnd w:id="2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Полученные  значения p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8118A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переводят  в  мг/кг 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8118A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 формуле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45EBA" w:rsidRPr="002431FC" w:rsidRDefault="00E45EBA" w:rsidP="00F86C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Глава 2. Практическая часть. Результаты исследования </w:t>
      </w:r>
    </w:p>
    <w:p w:rsidR="00E45EBA" w:rsidRPr="002431FC" w:rsidRDefault="00E45EBA" w:rsidP="00F86C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Определение нитрат ионов методом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ионометрии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CEB" w:rsidRPr="002431FC" w:rsidRDefault="002561EE" w:rsidP="00585A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2.1. </w:t>
      </w:r>
      <w:r w:rsidR="008118A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8118A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Аппаратура,  материалы, реактивы</w:t>
      </w:r>
      <w:r w:rsidR="00F86CEB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59589E" w:rsidRPr="002431FC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59589E" w:rsidRPr="002431FC">
        <w:rPr>
          <w:rFonts w:ascii="Times New Roman" w:hAnsi="Times New Roman" w:cs="Times New Roman"/>
          <w:sz w:val="24"/>
          <w:szCs w:val="24"/>
        </w:rPr>
        <w:t>-150</w:t>
      </w:r>
      <w:r w:rsidR="0059589E" w:rsidRPr="002431F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9589E" w:rsidRPr="002431FC">
        <w:rPr>
          <w:rFonts w:ascii="Times New Roman" w:hAnsi="Times New Roman" w:cs="Times New Roman"/>
          <w:sz w:val="24"/>
          <w:szCs w:val="24"/>
        </w:rPr>
        <w:t>И,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ионоселекти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вный  нитратный  электрод ЭМ-NO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-01,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электрод  вспомогательный  лабораторный хлорсеребряный ЭВЛ-1М1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весы технические, весы аналитические,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колбы мерные вместимостью 50, 100 и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1000  куб. см,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мерный  цилиндр вместимостью  50  куб. см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пипетки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вместимостью  1, 5, 10, 50  и  100 куб. см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стаканы  лабораторные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вместимостью  100,  20</w:t>
      </w:r>
      <w:r w:rsidR="00F86CE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0,  500  и 1000 куб. см;</w:t>
      </w:r>
      <w:proofErr w:type="gramEnd"/>
      <w:r w:rsidR="00F86CE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ступка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фарфоровая с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пестиком;  капельница,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мешалка </w:t>
      </w:r>
      <w:r w:rsidR="0059589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  электромеханическая,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пластмассовая  терка,  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ножницы;  нож;  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стеклянные палочки;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квасцы  алюмокалиевые  (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KAl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="000D5FC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O),  хлорид  калия, нитрат</w:t>
      </w:r>
      <w:r w:rsidR="00B411E3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аммония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411E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вода дистиллированная, бумага масштабно-координатная марки Д.</w:t>
      </w:r>
      <w:r w:rsidR="00F86CEB" w:rsidRPr="002431FC">
        <w:rPr>
          <w:rFonts w:ascii="Times New Roman" w:hAnsi="Times New Roman" w:cs="Times New Roman"/>
          <w:sz w:val="24"/>
          <w:szCs w:val="24"/>
        </w:rPr>
        <w:t xml:space="preserve"> </w:t>
      </w:r>
      <w:r w:rsidR="008326F2"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2561EE" w:rsidRPr="002431FC" w:rsidRDefault="002561EE" w:rsidP="00F86C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 w:rsidR="009E6A6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</w:t>
      </w:r>
      <w:r w:rsidR="00FD3EF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работе</w:t>
      </w:r>
    </w:p>
    <w:p w:rsidR="002561EE" w:rsidRPr="002431FC" w:rsidRDefault="009E6A63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1.Раствор алюмокалиевых квасцов с массовой долей 1% (экстрагирующий раствор): 10 г алюмокалиевых квасцов, взвешенных с точностью до 0,1 г, растворяют дистиллированной водой в мерной колбе вместимостью 1000 куб. см и доводят объем до метки.</w:t>
      </w:r>
    </w:p>
    <w:p w:rsidR="002561EE" w:rsidRPr="002431FC" w:rsidRDefault="002561EE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9E6A6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0D5FC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1л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5FC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экстрагирующего</w:t>
      </w:r>
      <w:r w:rsidR="009E6A6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раствор</w:t>
      </w:r>
      <w:r w:rsidR="000D5FC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9E6A6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определения нитратов в капусте</w:t>
      </w:r>
      <w:r w:rsidR="000D5FC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E6A6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добавляют 1 г перманганата калия, взвешенного с точностью до 0,01 г, и 0,6 куб. см концентрированной серной кислоты. Полученную смесь взбалтывают д</w:t>
      </w:r>
      <w:r w:rsidR="000D5FC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о растворения всех ингредиентов.</w:t>
      </w:r>
      <w:r w:rsidR="009E6A63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104C" w:rsidRPr="002431FC" w:rsidRDefault="000D5FCF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Приготовление основного раствора 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нитрата аммония концентрации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C(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)=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0,1 моль/куб. дм (p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=-lg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CNO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=1):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10,11 г нитрата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аммония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высушенного  при 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температуре  110 - 120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°C  до постоянной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массы   и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взвешенного   с   точностью 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до   0,001 г, растворяют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экстрагирующим раствором  </w:t>
      </w:r>
      <w:hyperlink r:id="rId13" w:anchor="dst101392" w:history="1">
        <w:r w:rsidR="00A7104C" w:rsidRPr="002431FC">
          <w:rPr>
            <w:rFonts w:ascii="Times New Roman" w:eastAsia="Times New Roman" w:hAnsi="Times New Roman" w:cs="Times New Roman"/>
            <w:sz w:val="24"/>
            <w:szCs w:val="24"/>
          </w:rPr>
          <w:t>(п. 1)</w:t>
        </w:r>
      </w:hyperlink>
      <w:r w:rsidR="00A7104C" w:rsidRPr="002431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 мерной  колбе  1000 куб. см и</w:t>
      </w:r>
    </w:p>
    <w:p w:rsidR="00A7104C" w:rsidRPr="002431FC" w:rsidRDefault="00A7104C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доводят объем до метки тем же раствором. </w:t>
      </w:r>
    </w:p>
    <w:p w:rsidR="00A7104C" w:rsidRPr="002431FC" w:rsidRDefault="00A7104C" w:rsidP="00F86CE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Приготовление раст</w:t>
      </w:r>
      <w:r w:rsidR="00F21F45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воров сравнения нитрата аммония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: растворы готовят из основного раствора нитрата аммония  </w:t>
      </w:r>
      <w:hyperlink r:id="rId14" w:anchor="dst101394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(п. 3)</w:t>
        </w:r>
      </w:hyperlink>
      <w:r w:rsidR="004D3DFF" w:rsidRPr="002431FC">
        <w:rPr>
          <w:rFonts w:ascii="Times New Roman" w:hAnsi="Times New Roman" w:cs="Times New Roman"/>
          <w:sz w:val="24"/>
          <w:szCs w:val="24"/>
        </w:rPr>
        <w:t xml:space="preserve"> разбавляя каждый раз в 10 раз </w:t>
      </w:r>
      <w:r w:rsidR="004D3DF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день проведения анализа</w:t>
      </w:r>
      <w:r w:rsidR="004D3DFF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(4.1-4.3)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используя для разбавления раствор алюмокалиевых квасцов </w:t>
      </w:r>
      <w:hyperlink r:id="rId15" w:anchor="dst101392" w:history="1">
        <w:r w:rsidRPr="002431FC">
          <w:rPr>
            <w:rFonts w:ascii="Times New Roman" w:eastAsia="Times New Roman" w:hAnsi="Times New Roman" w:cs="Times New Roman"/>
            <w:sz w:val="24"/>
            <w:szCs w:val="24"/>
          </w:rPr>
          <w:t>(п. 1)</w:t>
        </w:r>
      </w:hyperlink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который применяется для анализа. Растворы сравнения используют для градуировки прибора и построения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градуировочного</w:t>
      </w:r>
      <w:proofErr w:type="spellEnd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графика.</w:t>
      </w:r>
    </w:p>
    <w:p w:rsidR="00F72E7E" w:rsidRPr="002431FC" w:rsidRDefault="004D3DFF" w:rsidP="00F86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A7104C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2E7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Мембранный    ионоселективный   нитратный   электрод   и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2E7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хлорсеребряный  электрод сравнения готовят к работе в соответствии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2E7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инструкциями,   прилагаемыми   к   ним. Для подготовки </w:t>
      </w:r>
      <w:proofErr w:type="spellStart"/>
      <w:r w:rsidR="00F72E7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нитрат-селективного</w:t>
      </w:r>
      <w:proofErr w:type="spellEnd"/>
      <w:r w:rsidR="00F72E7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электрода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ЭМ-NO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-01 внутреннюю полость его корпуса 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 раза про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мывают </w:t>
      </w:r>
      <w:proofErr w:type="gramStart"/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дистиллированной водой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затем 2 раза – </w:t>
      </w:r>
      <w:proofErr w:type="spellStart"/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приэлектродным</w:t>
      </w:r>
      <w:proofErr w:type="spellEnd"/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растворам (о,1</w:t>
      </w:r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-0,005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МКС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 После промывки в корпус электрода заливают 1.</w:t>
      </w:r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мл </w:t>
      </w:r>
      <w:proofErr w:type="spellStart"/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приэлектродного</w:t>
      </w:r>
      <w:proofErr w:type="spellEnd"/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раствора 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вымачивают индикаторный  хлорсеребряный электрод. Перед измерениями новый электрод нужно вымачивать 24 часа </w:t>
      </w:r>
      <w:r w:rsidR="00F72E7E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C714E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растворе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0,1 М 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3 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ком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натной температуре</w:t>
      </w:r>
      <w:r w:rsidR="00335196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6067F9" w:rsidRPr="002431FC" w:rsidRDefault="00E56109" w:rsidP="00F86CE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6. Подготовка приборов к работе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: использова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ли  раздельную электродную пару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состоящую из изм</w:t>
      </w:r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ерительного электрода сравнения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оба электрода закрепили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штативе</w:t>
      </w:r>
      <w:proofErr w:type="gramEnd"/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разъём кабеля измерительного электр</w:t>
      </w:r>
      <w:r w:rsidR="00C0202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ода подключили к гнезду «ИЗМ»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а электрода сравнения к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гнезду «СРАВН» преобразователя</w:t>
      </w:r>
      <w:r w:rsidR="003F0B67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7A4C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Включили прибор</w:t>
      </w:r>
      <w:r w:rsidR="006067F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нажав кнопку включения и удерживая её 1-2 секунды. Кнопкой ВЫБОР установили режим «</w:t>
      </w:r>
      <w:r w:rsidR="006067F9"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mV</w:t>
      </w:r>
      <w:r w:rsidR="006067F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2D7509" w:rsidRPr="002431FC" w:rsidRDefault="00E56109" w:rsidP="00F86CE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объектов</w:t>
      </w:r>
      <w:r w:rsidR="006067F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F21F45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картошку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измельчили с помощью пластмассовой тёрке, </w:t>
      </w:r>
      <w:proofErr w:type="spell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кинзу</w:t>
      </w:r>
      <w:proofErr w:type="spellEnd"/>
      <w:r w:rsidR="00AB5152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5152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петрушку и укроп резали ножницами до частиц размерам 0,5 – 1,0 см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растирают в ступке пестиком. </w:t>
      </w:r>
      <w:r w:rsidR="002D75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10,0 г измельченного материала взвешивают с точностью до 0,01 г, отжимают сок через марлю, фильтруют через ф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ильтровальную бумагу</w:t>
      </w:r>
      <w:r w:rsidR="002D75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 помещают в мерный  стакан, добавляют экстрагирующий раствор алюмокалие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вых квасцов (1%) до метки 25 мл</w:t>
      </w:r>
      <w:r w:rsidR="002D75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перемешивают в течение</w:t>
      </w:r>
      <w:r w:rsidR="00E2367A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  <w:proofErr w:type="gramEnd"/>
      <w:r w:rsidR="00E2367A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</w:t>
      </w:r>
      <w:r w:rsidR="002D75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326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(Приложение 2)</w:t>
      </w:r>
      <w:r w:rsidR="008326F2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3EF0" w:rsidRPr="002431FC" w:rsidRDefault="00FD3EF0" w:rsidP="00F86C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 Выполнение работы </w:t>
      </w:r>
    </w:p>
    <w:p w:rsidR="004A7B94" w:rsidRPr="002431FC" w:rsidRDefault="002C1EC9" w:rsidP="00F86CE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1.Измерение ЭДС электродной пары в стандартных растворах сравнения. </w:t>
      </w:r>
      <w:r w:rsidR="004A7B94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Промыть э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лектроды дистиллированной водой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, осушить их фильтровальной бумагой и погрузить в стандартные растворы в п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орядки возрастания концентраций, начиная с меньшей: 0,0001; 0,001; 0,01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0,1 М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431FC">
        <w:rPr>
          <w:rFonts w:ascii="Times New Roman" w:eastAsia="Times New Roman" w:hAnsi="Times New Roman" w:cs="Times New Roman"/>
          <w:color w:val="000000"/>
          <w:sz w:val="16"/>
          <w:szCs w:val="16"/>
        </w:rPr>
        <w:t>4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2431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3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 устанавливают показания шкалы прибора для пос</w:t>
      </w:r>
      <w:r w:rsidR="00F86CEB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троения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градуировочного</w:t>
      </w:r>
      <w:proofErr w:type="spellEnd"/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графика</w:t>
      </w:r>
      <w:r w:rsidR="008326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85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26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(Приложение 4). 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каждого измерения электроды п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ромывают дистиллированной водой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326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(Приложение 3)</w:t>
      </w:r>
    </w:p>
    <w:p w:rsidR="000B10E6" w:rsidRPr="002431FC" w:rsidRDefault="000B10E6" w:rsidP="00F86CE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2. Измерение ЭДС электродной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пары в анализируемых растворах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B10E6" w:rsidRPr="002431FC" w:rsidRDefault="000B10E6" w:rsidP="00F86CE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Погрузить промытые электроды в исследуемые растворы и вести измерения после установлен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ие потенциала (через 30-60 сек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). После каждого измерения электроды п</w:t>
      </w:r>
      <w:r w:rsidR="00E56109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ромывают дистиллированной водой</w:t>
      </w: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Температура стандартных и измеряемых </w:t>
      </w:r>
      <w:proofErr w:type="gramStart"/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7383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астворах</w:t>
      </w:r>
      <w:proofErr w:type="gramEnd"/>
      <w:r w:rsidR="00673830"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должна быть одинаковой.</w:t>
      </w:r>
    </w:p>
    <w:p w:rsidR="00F21F45" w:rsidRPr="002431FC" w:rsidRDefault="00F21F45" w:rsidP="00F8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  <w:szCs w:val="24"/>
        </w:rPr>
        <w:t>2.4. Результаты исследования.</w:t>
      </w:r>
    </w:p>
    <w:tbl>
      <w:tblPr>
        <w:tblStyle w:val="a8"/>
        <w:tblW w:w="0" w:type="auto"/>
        <w:tblLook w:val="04A0"/>
      </w:tblPr>
      <w:tblGrid>
        <w:gridCol w:w="534"/>
        <w:gridCol w:w="2976"/>
        <w:gridCol w:w="1175"/>
        <w:gridCol w:w="3220"/>
        <w:gridCol w:w="1518"/>
      </w:tblGrid>
      <w:tr w:rsidR="00F21F45" w:rsidRPr="002431FC" w:rsidTr="00585A46">
        <w:tc>
          <w:tcPr>
            <w:tcW w:w="534" w:type="dxa"/>
          </w:tcPr>
          <w:p w:rsidR="00F21F45" w:rsidRPr="002431FC" w:rsidRDefault="00F21F45" w:rsidP="00585A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F21F45" w:rsidRPr="002431FC" w:rsidRDefault="00F21F45" w:rsidP="00585A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175" w:type="dxa"/>
          </w:tcPr>
          <w:p w:rsidR="00F21F45" w:rsidRPr="002431FC" w:rsidRDefault="00F21F45" w:rsidP="00585A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мВ</w:t>
            </w:r>
          </w:p>
        </w:tc>
        <w:tc>
          <w:tcPr>
            <w:tcW w:w="3220" w:type="dxa"/>
          </w:tcPr>
          <w:p w:rsidR="00F21F45" w:rsidRPr="002431FC" w:rsidRDefault="00F21F45" w:rsidP="00585A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</w:rPr>
              <w:t>стандартных растворов</w:t>
            </w:r>
          </w:p>
        </w:tc>
        <w:tc>
          <w:tcPr>
            <w:tcW w:w="1518" w:type="dxa"/>
          </w:tcPr>
          <w:p w:rsidR="00F21F45" w:rsidRPr="002431FC" w:rsidRDefault="00F21F45" w:rsidP="00585A4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мВ</w:t>
            </w:r>
          </w:p>
        </w:tc>
      </w:tr>
      <w:tr w:rsidR="00F21F45" w:rsidRPr="002431FC" w:rsidTr="00585A46">
        <w:tc>
          <w:tcPr>
            <w:tcW w:w="534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21F45" w:rsidRPr="002431FC" w:rsidRDefault="00A25989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Картофель</w:t>
            </w:r>
            <w:r w:rsidR="00BD447C"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волгоградский</w:t>
            </w:r>
            <w:r w:rsidR="00F21F45"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220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–5</w:t>
            </w:r>
          </w:p>
        </w:tc>
        <w:tc>
          <w:tcPr>
            <w:tcW w:w="1518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</w:tr>
      <w:tr w:rsidR="00F21F45" w:rsidRPr="002431FC" w:rsidTr="00585A46">
        <w:tc>
          <w:tcPr>
            <w:tcW w:w="534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21F45" w:rsidRPr="002431FC" w:rsidRDefault="00A25989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Картофель</w:t>
            </w:r>
            <w:r w:rsidR="00F21F45"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21F45"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акушинск</w:t>
            </w:r>
            <w:r w:rsidR="00BD447C"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175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3220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–4</w:t>
            </w:r>
          </w:p>
        </w:tc>
        <w:tc>
          <w:tcPr>
            <w:tcW w:w="1518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</w:tr>
      <w:tr w:rsidR="00F21F45" w:rsidRPr="002431FC" w:rsidTr="00585A46">
        <w:tc>
          <w:tcPr>
            <w:tcW w:w="534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Кинза</w:t>
            </w:r>
            <w:proofErr w:type="spellEnd"/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местная </w:t>
            </w:r>
          </w:p>
        </w:tc>
        <w:tc>
          <w:tcPr>
            <w:tcW w:w="1175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3220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–3</w:t>
            </w:r>
          </w:p>
        </w:tc>
        <w:tc>
          <w:tcPr>
            <w:tcW w:w="1518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</w:tr>
      <w:tr w:rsidR="00F21F45" w:rsidRPr="002431FC" w:rsidTr="00585A46">
        <w:tc>
          <w:tcPr>
            <w:tcW w:w="534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Укроп местный </w:t>
            </w:r>
          </w:p>
        </w:tc>
        <w:tc>
          <w:tcPr>
            <w:tcW w:w="1175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220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–2</w:t>
            </w:r>
          </w:p>
        </w:tc>
        <w:tc>
          <w:tcPr>
            <w:tcW w:w="1518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</w:tr>
      <w:tr w:rsidR="00F21F45" w:rsidRPr="002431FC" w:rsidTr="00585A46">
        <w:tc>
          <w:tcPr>
            <w:tcW w:w="534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Петрушка </w:t>
            </w:r>
            <w:proofErr w:type="spellStart"/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бакинская</w:t>
            </w:r>
            <w:proofErr w:type="spellEnd"/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3220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–1</w:t>
            </w:r>
          </w:p>
        </w:tc>
        <w:tc>
          <w:tcPr>
            <w:tcW w:w="1518" w:type="dxa"/>
          </w:tcPr>
          <w:p w:rsidR="00F21F45" w:rsidRPr="002431FC" w:rsidRDefault="00F21F45" w:rsidP="00585A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3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</w:tr>
    </w:tbl>
    <w:p w:rsidR="000E7A4C" w:rsidRDefault="000E7A4C" w:rsidP="000E7A4C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7A4C" w:rsidRDefault="000E7A4C" w:rsidP="000E7A4C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7A4C" w:rsidRDefault="000E7A4C" w:rsidP="000E7A4C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5A46" w:rsidRPr="002431FC" w:rsidRDefault="00585A46" w:rsidP="008326F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976" w:rsidRPr="002431FC" w:rsidRDefault="000E7A4C" w:rsidP="00F86CEB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Заключение</w:t>
      </w:r>
      <w:r w:rsidR="00512976" w:rsidRPr="002431FC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512976" w:rsidRPr="002431FC" w:rsidRDefault="00512976" w:rsidP="00F86CEB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</w:rPr>
      </w:pPr>
      <w:r w:rsidRPr="002431FC">
        <w:rPr>
          <w:rFonts w:ascii="Times New Roman" w:eastAsia="Times New Roman" w:hAnsi="Times New Roman" w:cs="Times New Roman"/>
          <w:color w:val="000000"/>
          <w:sz w:val="24"/>
        </w:rPr>
        <w:t xml:space="preserve">Изучив материалы и проведя исследования по данной теме, </w:t>
      </w:r>
      <w:r w:rsidR="008326F2">
        <w:rPr>
          <w:rFonts w:ascii="Times New Roman" w:eastAsia="Times New Roman" w:hAnsi="Times New Roman" w:cs="Times New Roman"/>
          <w:color w:val="000000"/>
          <w:sz w:val="24"/>
        </w:rPr>
        <w:t>сделали</w:t>
      </w:r>
      <w:r w:rsidRPr="002431FC">
        <w:rPr>
          <w:rFonts w:ascii="Times New Roman" w:eastAsia="Times New Roman" w:hAnsi="Times New Roman" w:cs="Times New Roman"/>
          <w:color w:val="000000"/>
          <w:sz w:val="24"/>
        </w:rPr>
        <w:t xml:space="preserve"> следующие выводы: </w:t>
      </w:r>
    </w:p>
    <w:p w:rsidR="00512976" w:rsidRPr="002431FC" w:rsidRDefault="0036435C" w:rsidP="00F86CEB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избыточное накопление </w:t>
      </w:r>
      <w:r w:rsidR="00512976" w:rsidRPr="002431FC">
        <w:rPr>
          <w:rFonts w:ascii="Times New Roman" w:eastAsia="Times New Roman" w:hAnsi="Times New Roman" w:cs="Times New Roman"/>
          <w:color w:val="000000"/>
          <w:sz w:val="24"/>
        </w:rPr>
        <w:t xml:space="preserve"> нитратов в растительных продуктах оказывает негативное в</w:t>
      </w:r>
      <w:r w:rsidR="000E7A4C">
        <w:rPr>
          <w:rFonts w:ascii="Times New Roman" w:eastAsia="Times New Roman" w:hAnsi="Times New Roman" w:cs="Times New Roman"/>
          <w:color w:val="000000"/>
          <w:sz w:val="24"/>
        </w:rPr>
        <w:t>оздействие на организм человека;</w:t>
      </w:r>
    </w:p>
    <w:p w:rsidR="00512976" w:rsidRPr="002431FC" w:rsidRDefault="000E7A4C" w:rsidP="00F86CEB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</w:t>
      </w:r>
      <w:r w:rsidR="00512976" w:rsidRPr="002431FC">
        <w:rPr>
          <w:rFonts w:ascii="Times New Roman" w:eastAsia="Times New Roman" w:hAnsi="Times New Roman" w:cs="Times New Roman"/>
          <w:color w:val="000000"/>
          <w:sz w:val="24"/>
        </w:rPr>
        <w:t>роведя количественный анализ на содержание нитратов, установлено, что в наибольшем количестве они с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одержатся в петрушке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бакинской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36435C" w:rsidRPr="008326F2" w:rsidRDefault="0036435C" w:rsidP="0036435C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8326F2">
        <w:rPr>
          <w:rFonts w:ascii="Times New Roman" w:eastAsia="Times New Roman" w:hAnsi="Times New Roman" w:cs="Times New Roman"/>
          <w:color w:val="000000"/>
          <w:sz w:val="24"/>
        </w:rPr>
        <w:t>во всех образцах исследованных овощей содержание нитратов не превышает ПДК;</w:t>
      </w:r>
    </w:p>
    <w:p w:rsidR="00D875B8" w:rsidRPr="002431FC" w:rsidRDefault="000E7A4C" w:rsidP="00F86CEB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</w:t>
      </w:r>
      <w:r w:rsidR="00D875B8" w:rsidRPr="002431FC">
        <w:rPr>
          <w:rFonts w:ascii="Times New Roman" w:eastAsia="Times New Roman" w:hAnsi="Times New Roman" w:cs="Times New Roman"/>
          <w:color w:val="000000"/>
          <w:sz w:val="24"/>
        </w:rPr>
        <w:t xml:space="preserve">ля снижения содержания нитратов в овощах необходимо срезать кожуру и место прикрепления к стеблю. У зелени использовать только листья, предварительно замачивать в воде от 1 – 2 часов. </w:t>
      </w:r>
    </w:p>
    <w:p w:rsidR="00512976" w:rsidRPr="002431FC" w:rsidRDefault="00512976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512976" w:rsidRPr="002431FC" w:rsidRDefault="00512976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512976" w:rsidRPr="002431FC" w:rsidRDefault="00512976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512976" w:rsidRPr="002431FC" w:rsidRDefault="00512976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0E7A4C" w:rsidRDefault="000E7A4C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0E7A4C" w:rsidRDefault="000E7A4C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0E7A4C" w:rsidRPr="002431FC" w:rsidRDefault="000E7A4C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9F530F" w:rsidRPr="002431FC" w:rsidRDefault="009F530F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9F530F" w:rsidRPr="002431FC" w:rsidRDefault="00D2406D" w:rsidP="009F530F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431FC">
        <w:rPr>
          <w:rFonts w:ascii="Times New Roman" w:hAnsi="Times New Roman" w:cs="Times New Roman"/>
          <w:bCs/>
          <w:color w:val="000000"/>
          <w:sz w:val="24"/>
          <w:szCs w:val="24"/>
        </w:rPr>
        <w:t>Список литературы</w:t>
      </w:r>
      <w:r w:rsidR="00585A46" w:rsidRPr="002431F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источников </w:t>
      </w:r>
    </w:p>
    <w:p w:rsidR="009F530F" w:rsidRPr="002431FC" w:rsidRDefault="009F530F" w:rsidP="009F530F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F530F" w:rsidRPr="002431FC" w:rsidRDefault="009F530F" w:rsidP="009F53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Источники: </w:t>
      </w:r>
    </w:p>
    <w:p w:rsidR="009F530F" w:rsidRPr="002431FC" w:rsidRDefault="00FA38CC" w:rsidP="009F530F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http://www.infovolga.ru/school/gimnasia6/chemistry/part_1</w:t>
        </w:r>
      </w:hyperlink>
      <w:r w:rsidR="009F530F" w:rsidRPr="002431FC">
        <w:rPr>
          <w:rFonts w:ascii="Times New Roman" w:hAnsi="Times New Roman" w:cs="Times New Roman"/>
          <w:sz w:val="24"/>
          <w:szCs w:val="24"/>
        </w:rPr>
        <w:t>.</w:t>
      </w:r>
      <w:r w:rsidR="009F530F" w:rsidRPr="002431FC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9F530F" w:rsidRPr="002431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30F" w:rsidRPr="002431FC" w:rsidRDefault="009F530F" w:rsidP="009F530F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  <w:lang w:val="en-US"/>
        </w:rPr>
        <w:t xml:space="preserve">http://eslovar.ru/51987/ </w:t>
      </w:r>
    </w:p>
    <w:p w:rsidR="009F530F" w:rsidRPr="002431FC" w:rsidRDefault="00FA38CC" w:rsidP="009F530F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cat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tmn</w:t>
        </w:r>
        <w:proofErr w:type="spellEnd"/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fio</w:t>
        </w:r>
        <w:proofErr w:type="spellEnd"/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works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/46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x</w:t>
        </w:r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/308/</w:t>
        </w:r>
      </w:hyperlink>
      <w:r w:rsidR="009F530F" w:rsidRPr="002431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30F" w:rsidRPr="002431FC" w:rsidRDefault="009F530F" w:rsidP="009F530F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431FC">
        <w:rPr>
          <w:rFonts w:ascii="Times New Roman" w:hAnsi="Times New Roman" w:cs="Times New Roman"/>
          <w:sz w:val="24"/>
          <w:szCs w:val="24"/>
          <w:lang w:val="en-US"/>
        </w:rPr>
        <w:t>http://bio.1september.ru/articlef.php?ID=200204411 http</w:t>
      </w:r>
      <w:proofErr w:type="gramStart"/>
      <w:r w:rsidRPr="002431FC">
        <w:rPr>
          <w:rFonts w:ascii="Times New Roman" w:hAnsi="Times New Roman" w:cs="Times New Roman"/>
          <w:sz w:val="24"/>
          <w:szCs w:val="24"/>
          <w:lang w:val="en-US"/>
        </w:rPr>
        <w:t>:/</w:t>
      </w:r>
      <w:proofErr w:type="gramEnd"/>
      <w:r w:rsidRPr="002431FC">
        <w:rPr>
          <w:rFonts w:ascii="Times New Roman" w:hAnsi="Times New Roman" w:cs="Times New Roman"/>
          <w:sz w:val="24"/>
          <w:szCs w:val="24"/>
          <w:lang w:val="en-US"/>
        </w:rPr>
        <w:t xml:space="preserve">/vgershov.lib.ru/ARCHIVES/T/TOLSTOGUZOV_V._B/_Tolstoguzov_V. _B..html </w:t>
      </w:r>
      <w:hyperlink r:id="rId18" w:history="1">
        <w:r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http://www.chemport.ru/chemical_encyclopedia_article_1452.html</w:t>
        </w:r>
      </w:hyperlink>
      <w:r w:rsidRPr="002431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F530F" w:rsidRPr="002431FC" w:rsidRDefault="00FA38CC" w:rsidP="009F530F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hyperlink r:id="rId19" w:history="1"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http://www.vest-news.ru/show_article.php?aid=2487</w:t>
        </w:r>
      </w:hyperlink>
      <w:r w:rsidR="009F530F" w:rsidRPr="002431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2406D" w:rsidRPr="002431FC" w:rsidRDefault="00FA38CC" w:rsidP="00F86CEB">
      <w:pPr>
        <w:pStyle w:val="a3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20" w:history="1">
        <w:r w:rsidR="009F530F" w:rsidRPr="002431F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http://www.ctolet.ru/articles.php?lng=ru&amp;pg=151</w:t>
        </w:r>
      </w:hyperlink>
    </w:p>
    <w:p w:rsidR="009F530F" w:rsidRPr="005850CF" w:rsidRDefault="009F530F" w:rsidP="009F530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9F530F" w:rsidRPr="002431FC" w:rsidRDefault="009F530F" w:rsidP="009F53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9F530F" w:rsidRPr="002431FC" w:rsidRDefault="009F530F" w:rsidP="009F530F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Артеменко А.И. Органическая химия и человек, М., 2000. </w:t>
      </w:r>
    </w:p>
    <w:p w:rsidR="009F530F" w:rsidRPr="002431FC" w:rsidRDefault="00D2406D" w:rsidP="009F530F">
      <w:pPr>
        <w:pStyle w:val="ac"/>
        <w:numPr>
          <w:ilvl w:val="0"/>
          <w:numId w:val="15"/>
        </w:numPr>
        <w:spacing w:line="276" w:lineRule="auto"/>
        <w:rPr>
          <w:color w:val="000000"/>
        </w:rPr>
      </w:pPr>
      <w:r w:rsidRPr="002431FC">
        <w:rPr>
          <w:color w:val="000000"/>
        </w:rPr>
        <w:t xml:space="preserve">Березов Т.Т., </w:t>
      </w:r>
      <w:proofErr w:type="spellStart"/>
      <w:r w:rsidRPr="002431FC">
        <w:rPr>
          <w:color w:val="000000"/>
        </w:rPr>
        <w:t>Коровкин</w:t>
      </w:r>
      <w:proofErr w:type="spellEnd"/>
      <w:r w:rsidRPr="002431FC">
        <w:rPr>
          <w:color w:val="000000"/>
        </w:rPr>
        <w:t xml:space="preserve"> Б.Ф. – 3-е изд., </w:t>
      </w:r>
      <w:proofErr w:type="spellStart"/>
      <w:r w:rsidRPr="002431FC">
        <w:rPr>
          <w:color w:val="000000"/>
        </w:rPr>
        <w:t>перераб</w:t>
      </w:r>
      <w:proofErr w:type="spellEnd"/>
      <w:r w:rsidRPr="002431FC">
        <w:rPr>
          <w:color w:val="000000"/>
        </w:rPr>
        <w:t xml:space="preserve">. И доп. – М.: Медицина, 1998.- 704 </w:t>
      </w:r>
      <w:proofErr w:type="gramStart"/>
      <w:r w:rsidRPr="002431FC">
        <w:rPr>
          <w:color w:val="000000"/>
        </w:rPr>
        <w:t>с</w:t>
      </w:r>
      <w:proofErr w:type="gramEnd"/>
      <w:r w:rsidRPr="002431FC">
        <w:rPr>
          <w:color w:val="000000"/>
        </w:rPr>
        <w:t>.</w:t>
      </w:r>
    </w:p>
    <w:p w:rsidR="009F530F" w:rsidRPr="002431FC" w:rsidRDefault="00D2406D" w:rsidP="009F530F">
      <w:pPr>
        <w:pStyle w:val="ac"/>
        <w:numPr>
          <w:ilvl w:val="0"/>
          <w:numId w:val="15"/>
        </w:numPr>
        <w:spacing w:line="276" w:lineRule="auto"/>
        <w:rPr>
          <w:color w:val="000000"/>
        </w:rPr>
      </w:pPr>
      <w:r w:rsidRPr="002431FC">
        <w:rPr>
          <w:color w:val="000000"/>
        </w:rPr>
        <w:t>Биохимия: учебник</w:t>
      </w:r>
      <w:proofErr w:type="gramStart"/>
      <w:r w:rsidRPr="002431FC">
        <w:rPr>
          <w:color w:val="000000"/>
        </w:rPr>
        <w:t xml:space="preserve"> / П</w:t>
      </w:r>
      <w:proofErr w:type="gramEnd"/>
      <w:r w:rsidRPr="002431FC">
        <w:rPr>
          <w:color w:val="000000"/>
        </w:rPr>
        <w:t xml:space="preserve">од ред. чл.-корр. РАН, проф. Е.С. </w:t>
      </w:r>
      <w:proofErr w:type="spellStart"/>
      <w:r w:rsidRPr="002431FC">
        <w:rPr>
          <w:color w:val="000000"/>
        </w:rPr>
        <w:t>Северина</w:t>
      </w:r>
      <w:proofErr w:type="spellEnd"/>
      <w:r w:rsidRPr="002431FC">
        <w:rPr>
          <w:color w:val="000000"/>
        </w:rPr>
        <w:t xml:space="preserve">. – 5-е изд., </w:t>
      </w:r>
      <w:proofErr w:type="spellStart"/>
      <w:r w:rsidRPr="002431FC">
        <w:rPr>
          <w:color w:val="000000"/>
        </w:rPr>
        <w:t>испр</w:t>
      </w:r>
      <w:proofErr w:type="spellEnd"/>
      <w:r w:rsidRPr="002431FC">
        <w:rPr>
          <w:color w:val="000000"/>
        </w:rPr>
        <w:t xml:space="preserve">. и доп.- М.: ГЭОТАР – </w:t>
      </w:r>
      <w:proofErr w:type="spellStart"/>
      <w:r w:rsidRPr="002431FC">
        <w:rPr>
          <w:color w:val="000000"/>
        </w:rPr>
        <w:t>Медиа</w:t>
      </w:r>
      <w:proofErr w:type="spellEnd"/>
      <w:r w:rsidRPr="002431FC">
        <w:rPr>
          <w:color w:val="000000"/>
        </w:rPr>
        <w:t>, 2008.-768 с.: ил.</w:t>
      </w:r>
    </w:p>
    <w:p w:rsidR="009F530F" w:rsidRPr="002431FC" w:rsidRDefault="00D2406D" w:rsidP="009F530F">
      <w:pPr>
        <w:pStyle w:val="ac"/>
        <w:numPr>
          <w:ilvl w:val="0"/>
          <w:numId w:val="15"/>
        </w:numPr>
        <w:spacing w:line="276" w:lineRule="auto"/>
        <w:rPr>
          <w:color w:val="000000"/>
        </w:rPr>
      </w:pPr>
      <w:r w:rsidRPr="002431FC">
        <w:rPr>
          <w:color w:val="000000"/>
        </w:rPr>
        <w:t xml:space="preserve">ГОСТ 29270 – 95. </w:t>
      </w:r>
      <w:proofErr w:type="spellStart"/>
      <w:r w:rsidRPr="002431FC">
        <w:rPr>
          <w:color w:val="000000"/>
        </w:rPr>
        <w:t>Ионометрический</w:t>
      </w:r>
      <w:proofErr w:type="spellEnd"/>
      <w:r w:rsidRPr="002431FC">
        <w:rPr>
          <w:color w:val="000000"/>
        </w:rPr>
        <w:t xml:space="preserve"> метод определения нитратов.</w:t>
      </w:r>
    </w:p>
    <w:p w:rsidR="00D2406D" w:rsidRPr="002431FC" w:rsidRDefault="00D2406D" w:rsidP="009F530F">
      <w:pPr>
        <w:pStyle w:val="ac"/>
        <w:numPr>
          <w:ilvl w:val="0"/>
          <w:numId w:val="15"/>
        </w:numPr>
        <w:spacing w:line="276" w:lineRule="auto"/>
        <w:rPr>
          <w:color w:val="000000"/>
        </w:rPr>
      </w:pPr>
      <w:r w:rsidRPr="002431FC">
        <w:rPr>
          <w:color w:val="000000"/>
        </w:rPr>
        <w:t>ГОСТ 8558.1 – 78. Фотоколориметрический метод определения нитритов.</w:t>
      </w:r>
    </w:p>
    <w:p w:rsidR="009F530F" w:rsidRPr="002431FC" w:rsidRDefault="009F530F" w:rsidP="009F530F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Ивченко, А.А.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Макареня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. Еженедельное приложение к газете «Первое сентября», №19, 2000. </w:t>
      </w:r>
    </w:p>
    <w:p w:rsidR="009F530F" w:rsidRPr="002431FC" w:rsidRDefault="009F530F" w:rsidP="009F530F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Корыта И., Дворжак И.,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Богачкова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 В. Электрохимия. М.: Мир, 1975; </w:t>
      </w:r>
    </w:p>
    <w:p w:rsidR="009F530F" w:rsidRPr="002431FC" w:rsidRDefault="009F530F" w:rsidP="009F530F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Логинов Н.Я., Воскресенский А.Г.,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Солодкин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 И.С. Аналитическая химия. М.: Просвещение, 1975; 5.Никольский Б.П., </w:t>
      </w:r>
      <w:proofErr w:type="spellStart"/>
      <w:r w:rsidRPr="002431FC">
        <w:rPr>
          <w:rFonts w:ascii="Times New Roman" w:hAnsi="Times New Roman" w:cs="Times New Roman"/>
          <w:sz w:val="24"/>
          <w:szCs w:val="24"/>
        </w:rPr>
        <w:t>Матерова</w:t>
      </w:r>
      <w:proofErr w:type="spellEnd"/>
      <w:r w:rsidRPr="002431FC">
        <w:rPr>
          <w:rFonts w:ascii="Times New Roman" w:hAnsi="Times New Roman" w:cs="Times New Roman"/>
          <w:sz w:val="24"/>
          <w:szCs w:val="24"/>
        </w:rPr>
        <w:t xml:space="preserve"> Е.А. Ионоселективные электроды. Л.: Химия, 1980. </w:t>
      </w:r>
    </w:p>
    <w:p w:rsidR="009F530F" w:rsidRPr="002431FC" w:rsidRDefault="009F530F" w:rsidP="009F530F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Несмеянов А. Н., Беликов В. М., Пища будущего, 2 изд., М., 1985. </w:t>
      </w:r>
    </w:p>
    <w:p w:rsidR="009F530F" w:rsidRPr="002431FC" w:rsidRDefault="00D2406D" w:rsidP="009F530F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431FC">
        <w:rPr>
          <w:rFonts w:ascii="Times New Roman" w:hAnsi="Times New Roman" w:cs="Times New Roman"/>
          <w:color w:val="000000"/>
          <w:sz w:val="24"/>
          <w:szCs w:val="24"/>
        </w:rPr>
        <w:t>Павловский</w:t>
      </w:r>
      <w:proofErr w:type="gramEnd"/>
      <w:r w:rsidRPr="002431FC">
        <w:rPr>
          <w:rFonts w:ascii="Times New Roman" w:hAnsi="Times New Roman" w:cs="Times New Roman"/>
          <w:color w:val="000000"/>
          <w:sz w:val="24"/>
          <w:szCs w:val="24"/>
        </w:rPr>
        <w:t xml:space="preserve"> П.Е., </w:t>
      </w:r>
      <w:proofErr w:type="spellStart"/>
      <w:r w:rsidRPr="002431FC">
        <w:rPr>
          <w:rFonts w:ascii="Times New Roman" w:hAnsi="Times New Roman" w:cs="Times New Roman"/>
          <w:color w:val="000000"/>
          <w:sz w:val="24"/>
          <w:szCs w:val="24"/>
        </w:rPr>
        <w:t>Пальмин</w:t>
      </w:r>
      <w:proofErr w:type="spellEnd"/>
      <w:r w:rsidRPr="002431FC">
        <w:rPr>
          <w:rFonts w:ascii="Times New Roman" w:hAnsi="Times New Roman" w:cs="Times New Roman"/>
          <w:color w:val="000000"/>
          <w:sz w:val="24"/>
          <w:szCs w:val="24"/>
        </w:rPr>
        <w:t xml:space="preserve"> В.В., Биохимия мяса, М.: Пищевая промышленность, 1975.-344 с.</w:t>
      </w:r>
    </w:p>
    <w:p w:rsidR="009F530F" w:rsidRPr="002431FC" w:rsidRDefault="00D2406D" w:rsidP="00F86CE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color w:val="000000"/>
          <w:sz w:val="24"/>
          <w:szCs w:val="24"/>
        </w:rPr>
        <w:t>Санитарные правила и нормы 1163 РБ 2007. Гигиенические требования к качеству и безопасности продовольственного сырья и пищевых продуктов</w:t>
      </w:r>
      <w:r w:rsidR="009F530F" w:rsidRPr="002431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F530F" w:rsidRPr="002431FC" w:rsidRDefault="00C34965" w:rsidP="00F86CE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>Толстогузов В. Б. Искусственные продукты питания, М., 1978</w:t>
      </w:r>
    </w:p>
    <w:p w:rsidR="009F530F" w:rsidRPr="002431FC" w:rsidRDefault="00C34965" w:rsidP="00F86CE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Толстогузов В. Б. Роль химии в разработке перспективных методов получения пищевых продуктов, М., 1985 </w:t>
      </w:r>
    </w:p>
    <w:p w:rsidR="00C34965" w:rsidRPr="002431FC" w:rsidRDefault="00C34965" w:rsidP="00F86CE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431FC">
        <w:rPr>
          <w:rFonts w:ascii="Times New Roman" w:hAnsi="Times New Roman" w:cs="Times New Roman"/>
          <w:sz w:val="24"/>
          <w:szCs w:val="24"/>
        </w:rPr>
        <w:t xml:space="preserve">Толстогузов В. Б. Экономика новых форм производства пищевых продуктов, М., 1986 </w:t>
      </w:r>
    </w:p>
    <w:p w:rsidR="00C34965" w:rsidRPr="002431FC" w:rsidRDefault="00C34965" w:rsidP="00F86C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2406D" w:rsidRPr="002431FC" w:rsidRDefault="00D2406D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512976" w:rsidRPr="002431FC" w:rsidRDefault="00512976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512976" w:rsidRPr="002431FC" w:rsidRDefault="00512976" w:rsidP="00F86CEB">
      <w:pPr>
        <w:spacing w:after="0"/>
        <w:rPr>
          <w:rFonts w:ascii="Times New Roman" w:eastAsia="Times New Roman" w:hAnsi="Times New Roman" w:cs="Times New Roman"/>
          <w:color w:val="000000"/>
        </w:rPr>
      </w:pPr>
    </w:p>
    <w:sectPr w:rsidR="00512976" w:rsidRPr="002431FC" w:rsidSect="00F86CEB">
      <w:footerReference w:type="default" r:id="rId21"/>
      <w:pgSz w:w="11906" w:h="16838"/>
      <w:pgMar w:top="709" w:right="707" w:bottom="993" w:left="1701" w:header="62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226" w:rsidRDefault="00430226" w:rsidP="004D3DFF">
      <w:pPr>
        <w:spacing w:after="0" w:line="240" w:lineRule="auto"/>
      </w:pPr>
      <w:r>
        <w:separator/>
      </w:r>
    </w:p>
  </w:endnote>
  <w:endnote w:type="continuationSeparator" w:id="1">
    <w:p w:rsidR="00430226" w:rsidRDefault="00430226" w:rsidP="004D3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766"/>
      <w:docPartObj>
        <w:docPartGallery w:val="Page Numbers (Bottom of Page)"/>
        <w:docPartUnique/>
      </w:docPartObj>
    </w:sdtPr>
    <w:sdtContent>
      <w:p w:rsidR="00430226" w:rsidRDefault="00FA38CC">
        <w:pPr>
          <w:pStyle w:val="a6"/>
          <w:jc w:val="right"/>
        </w:pPr>
        <w:fldSimple w:instr=" PAGE   \* MERGEFORMAT ">
          <w:r w:rsidR="0036435C">
            <w:rPr>
              <w:noProof/>
            </w:rPr>
            <w:t>10</w:t>
          </w:r>
        </w:fldSimple>
      </w:p>
    </w:sdtContent>
  </w:sdt>
  <w:p w:rsidR="00430226" w:rsidRDefault="004302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226" w:rsidRDefault="00430226" w:rsidP="004D3DFF">
      <w:pPr>
        <w:spacing w:after="0" w:line="240" w:lineRule="auto"/>
      </w:pPr>
      <w:r>
        <w:separator/>
      </w:r>
    </w:p>
  </w:footnote>
  <w:footnote w:type="continuationSeparator" w:id="1">
    <w:p w:rsidR="00430226" w:rsidRDefault="00430226" w:rsidP="004D3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247A"/>
    <w:multiLevelType w:val="hybridMultilevel"/>
    <w:tmpl w:val="285E0AE6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D540BD7"/>
    <w:multiLevelType w:val="multilevel"/>
    <w:tmpl w:val="DB749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513125"/>
    <w:multiLevelType w:val="multilevel"/>
    <w:tmpl w:val="50928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5A4158"/>
    <w:multiLevelType w:val="hybridMultilevel"/>
    <w:tmpl w:val="549A198A"/>
    <w:lvl w:ilvl="0" w:tplc="067887C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6FB8"/>
    <w:multiLevelType w:val="hybridMultilevel"/>
    <w:tmpl w:val="1904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83DB0"/>
    <w:multiLevelType w:val="hybridMultilevel"/>
    <w:tmpl w:val="EB98D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B2162"/>
    <w:multiLevelType w:val="hybridMultilevel"/>
    <w:tmpl w:val="EB98D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F031B"/>
    <w:multiLevelType w:val="multilevel"/>
    <w:tmpl w:val="8C36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9B97357"/>
    <w:multiLevelType w:val="hybridMultilevel"/>
    <w:tmpl w:val="EB98D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7452A"/>
    <w:multiLevelType w:val="multilevel"/>
    <w:tmpl w:val="36A49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394E22"/>
    <w:multiLevelType w:val="hybridMultilevel"/>
    <w:tmpl w:val="B61850F2"/>
    <w:lvl w:ilvl="0" w:tplc="D396D27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31E62"/>
    <w:multiLevelType w:val="hybridMultilevel"/>
    <w:tmpl w:val="285E0AE6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2">
    <w:nsid w:val="60BE18CB"/>
    <w:multiLevelType w:val="hybridMultilevel"/>
    <w:tmpl w:val="EB98D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17B7D"/>
    <w:multiLevelType w:val="hybridMultilevel"/>
    <w:tmpl w:val="EB98D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22B4B"/>
    <w:multiLevelType w:val="hybridMultilevel"/>
    <w:tmpl w:val="2778AE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14"/>
  </w:num>
  <w:num w:numId="8">
    <w:abstractNumId w:val="12"/>
  </w:num>
  <w:num w:numId="9">
    <w:abstractNumId w:val="8"/>
  </w:num>
  <w:num w:numId="10">
    <w:abstractNumId w:val="5"/>
  </w:num>
  <w:num w:numId="11">
    <w:abstractNumId w:val="13"/>
  </w:num>
  <w:num w:numId="12">
    <w:abstractNumId w:val="6"/>
  </w:num>
  <w:num w:numId="13">
    <w:abstractNumId w:val="10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1987"/>
    <w:rsid w:val="00072B98"/>
    <w:rsid w:val="000B10E6"/>
    <w:rsid w:val="000D5FCF"/>
    <w:rsid w:val="000E7A4C"/>
    <w:rsid w:val="001771CB"/>
    <w:rsid w:val="00225D0C"/>
    <w:rsid w:val="002431FC"/>
    <w:rsid w:val="002561EE"/>
    <w:rsid w:val="00292836"/>
    <w:rsid w:val="002C1EC9"/>
    <w:rsid w:val="002D7509"/>
    <w:rsid w:val="00335196"/>
    <w:rsid w:val="0036435C"/>
    <w:rsid w:val="003C14DD"/>
    <w:rsid w:val="003F0B67"/>
    <w:rsid w:val="00430226"/>
    <w:rsid w:val="004A7B94"/>
    <w:rsid w:val="004D3DFF"/>
    <w:rsid w:val="00512976"/>
    <w:rsid w:val="005850CF"/>
    <w:rsid w:val="00585A46"/>
    <w:rsid w:val="0059589E"/>
    <w:rsid w:val="006067F9"/>
    <w:rsid w:val="00624A4E"/>
    <w:rsid w:val="00642D6E"/>
    <w:rsid w:val="00652D13"/>
    <w:rsid w:val="00673830"/>
    <w:rsid w:val="008118AB"/>
    <w:rsid w:val="008215B2"/>
    <w:rsid w:val="008326F2"/>
    <w:rsid w:val="008B0DB2"/>
    <w:rsid w:val="008F15D3"/>
    <w:rsid w:val="0094450F"/>
    <w:rsid w:val="0094637E"/>
    <w:rsid w:val="009E6A63"/>
    <w:rsid w:val="009F530F"/>
    <w:rsid w:val="00A231F0"/>
    <w:rsid w:val="00A25989"/>
    <w:rsid w:val="00A7104C"/>
    <w:rsid w:val="00AB5152"/>
    <w:rsid w:val="00B411E3"/>
    <w:rsid w:val="00B81CAC"/>
    <w:rsid w:val="00BD447C"/>
    <w:rsid w:val="00C02024"/>
    <w:rsid w:val="00C34965"/>
    <w:rsid w:val="00C714E9"/>
    <w:rsid w:val="00D2406D"/>
    <w:rsid w:val="00D32757"/>
    <w:rsid w:val="00D33DAA"/>
    <w:rsid w:val="00D875B8"/>
    <w:rsid w:val="00E2367A"/>
    <w:rsid w:val="00E31AB2"/>
    <w:rsid w:val="00E42777"/>
    <w:rsid w:val="00E45EBA"/>
    <w:rsid w:val="00E56109"/>
    <w:rsid w:val="00E66188"/>
    <w:rsid w:val="00ED6E56"/>
    <w:rsid w:val="00F21F45"/>
    <w:rsid w:val="00F56EF7"/>
    <w:rsid w:val="00F72E7E"/>
    <w:rsid w:val="00F81987"/>
    <w:rsid w:val="00F86CEB"/>
    <w:rsid w:val="00F94E9D"/>
    <w:rsid w:val="00FA38CC"/>
    <w:rsid w:val="00FA3E80"/>
    <w:rsid w:val="00FD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F7"/>
  </w:style>
  <w:style w:type="paragraph" w:styleId="1">
    <w:name w:val="heading 1"/>
    <w:basedOn w:val="a"/>
    <w:link w:val="10"/>
    <w:uiPriority w:val="9"/>
    <w:qFormat/>
    <w:rsid w:val="005958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987"/>
    <w:pPr>
      <w:ind w:left="720"/>
      <w:contextualSpacing/>
    </w:pPr>
  </w:style>
  <w:style w:type="paragraph" w:customStyle="1" w:styleId="c12">
    <w:name w:val="c12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6">
    <w:name w:val="c66"/>
    <w:basedOn w:val="a0"/>
    <w:rsid w:val="00D33DAA"/>
  </w:style>
  <w:style w:type="paragraph" w:customStyle="1" w:styleId="c13">
    <w:name w:val="c13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33DAA"/>
  </w:style>
  <w:style w:type="paragraph" w:customStyle="1" w:styleId="c72">
    <w:name w:val="c72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33DAA"/>
  </w:style>
  <w:style w:type="paragraph" w:customStyle="1" w:styleId="c60">
    <w:name w:val="c60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">
    <w:name w:val="c78"/>
    <w:basedOn w:val="a"/>
    <w:rsid w:val="00D33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58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semiHidden/>
    <w:unhideWhenUsed/>
    <w:rsid w:val="004D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3DFF"/>
  </w:style>
  <w:style w:type="paragraph" w:styleId="a6">
    <w:name w:val="footer"/>
    <w:basedOn w:val="a"/>
    <w:link w:val="a7"/>
    <w:uiPriority w:val="99"/>
    <w:unhideWhenUsed/>
    <w:rsid w:val="004D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3DFF"/>
  </w:style>
  <w:style w:type="table" w:styleId="a8">
    <w:name w:val="Table Grid"/>
    <w:basedOn w:val="a1"/>
    <w:uiPriority w:val="59"/>
    <w:rsid w:val="00F21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3022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3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22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D24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C349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94303/bf7fe7370e7b10673b3e6b8435fd89294b377b60/" TargetMode="External"/><Relationship Id="rId13" Type="http://schemas.openxmlformats.org/officeDocument/2006/relationships/hyperlink" Target="http://www.consultant.ru/document/cons_doc_LAW_94303/bf7fe7370e7b10673b3e6b8435fd89294b377b60/" TargetMode="External"/><Relationship Id="rId18" Type="http://schemas.openxmlformats.org/officeDocument/2006/relationships/hyperlink" Target="http://www.chemport.ru/chemical_encyclopedia_article_1452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consultant.ru/document/cons_doc_LAW_94303/bf7fe7370e7b10673b3e6b8435fd89294b377b60/" TargetMode="External"/><Relationship Id="rId12" Type="http://schemas.openxmlformats.org/officeDocument/2006/relationships/hyperlink" Target="http://www.consultant.ru/document/cons_doc_LAW_94303/bf7fe7370e7b10673b3e6b8435fd89294b377b60/" TargetMode="External"/><Relationship Id="rId17" Type="http://schemas.openxmlformats.org/officeDocument/2006/relationships/hyperlink" Target="http://cat.tmn.fio.ru/works/46x/308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fovolga.ru/school/gimnasia6/chemistry/part_1" TargetMode="External"/><Relationship Id="rId20" Type="http://schemas.openxmlformats.org/officeDocument/2006/relationships/hyperlink" Target="http://www.ctolet.ru/articles.php?lng=ru&amp;pg=15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94303/bf7fe7370e7b10673b3e6b8435fd89294b377b60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94303/bf7fe7370e7b10673b3e6b8435fd89294b377b60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onsultant.ru/document/cons_doc_LAW_94303/bf7fe7370e7b10673b3e6b8435fd89294b377b60/" TargetMode="External"/><Relationship Id="rId19" Type="http://schemas.openxmlformats.org/officeDocument/2006/relationships/hyperlink" Target="http://www.vest-news.ru/show_article.php?aid=24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94303/bf7fe7370e7b10673b3e6b8435fd89294b377b60/" TargetMode="External"/><Relationship Id="rId14" Type="http://schemas.openxmlformats.org/officeDocument/2006/relationships/hyperlink" Target="http://www.consultant.ru/document/cons_doc_LAW_94303/bf7fe7370e7b10673b3e6b8435fd89294b377b6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10</Pages>
  <Words>4511</Words>
  <Characters>25718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</dc:creator>
  <cp:keywords/>
  <dc:description/>
  <cp:lastModifiedBy>17</cp:lastModifiedBy>
  <cp:revision>26</cp:revision>
  <cp:lastPrinted>2016-11-02T07:18:00Z</cp:lastPrinted>
  <dcterms:created xsi:type="dcterms:W3CDTF">2016-10-22T14:07:00Z</dcterms:created>
  <dcterms:modified xsi:type="dcterms:W3CDTF">2016-11-02T07:23:00Z</dcterms:modified>
</cp:coreProperties>
</file>